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359C5" w14:textId="77777777" w:rsidR="00844D39" w:rsidRDefault="002B7B9A" w:rsidP="00844D39">
      <w:pPr>
        <w:pStyle w:val="Trick"/>
      </w:pPr>
      <w:r>
        <w:t>CA Immo S</w:t>
      </w:r>
      <w:sdt>
        <w:sdtPr>
          <w:id w:val="229327483"/>
          <w:lock w:val="sdtContentLocked"/>
          <w:placeholder>
            <w:docPart w:val="52AE99A4355240998331ECD2B67E7377"/>
          </w:placeholder>
          <w:group/>
        </w:sdtPr>
        <w:sdtEndPr/>
        <w:sdtContent>
          <w:r w:rsidR="000A30DB">
            <w:t xml:space="preserve"> </w:t>
          </w:r>
        </w:sdtContent>
      </w:sdt>
    </w:p>
    <w:tbl>
      <w:tblPr>
        <w:tblStyle w:val="Mkatabulky"/>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1"/>
        <w:gridCol w:w="3289"/>
      </w:tblGrid>
      <w:tr w:rsidR="007221F5" w:rsidRPr="00035A82" w14:paraId="0DA10ADF" w14:textId="77777777" w:rsidTr="007221F5">
        <w:trPr>
          <w:trHeight w:hRule="exact" w:val="1588"/>
        </w:trPr>
        <w:tc>
          <w:tcPr>
            <w:tcW w:w="7201" w:type="dxa"/>
            <w:tcMar>
              <w:left w:w="0" w:type="dxa"/>
              <w:right w:w="0" w:type="dxa"/>
            </w:tcMar>
          </w:tcPr>
          <w:p w14:paraId="1627A679" w14:textId="77777777" w:rsidR="007221F5" w:rsidRPr="00035A82" w:rsidRDefault="007221F5" w:rsidP="00C71EF2">
            <w:pPr>
              <w:pStyle w:val="Formularname"/>
            </w:pPr>
            <w:r>
              <w:t>P</w:t>
            </w:r>
            <w:r w:rsidRPr="00035A82">
              <w:t>ress</w:t>
            </w:r>
            <w:r w:rsidR="00C71EF2">
              <w:t xml:space="preserve"> </w:t>
            </w:r>
            <w:r w:rsidRPr="00035A82">
              <w:t>information</w:t>
            </w:r>
          </w:p>
        </w:tc>
        <w:tc>
          <w:tcPr>
            <w:tcW w:w="3289" w:type="dxa"/>
            <w:tcMar>
              <w:left w:w="0" w:type="dxa"/>
              <w:right w:w="0" w:type="dxa"/>
            </w:tcMar>
          </w:tcPr>
          <w:p w14:paraId="0A2A2383" w14:textId="77777777" w:rsidR="007221F5" w:rsidRPr="00035A82" w:rsidRDefault="007221F5" w:rsidP="00934959">
            <w:pPr>
              <w:pStyle w:val="Pressemitteilung"/>
            </w:pPr>
          </w:p>
        </w:tc>
      </w:tr>
      <w:tr w:rsidR="007221F5" w:rsidRPr="00035A82" w14:paraId="74FDBCC3" w14:textId="77777777" w:rsidTr="007F1E75">
        <w:trPr>
          <w:trHeight w:hRule="exact" w:val="798"/>
        </w:trPr>
        <w:tc>
          <w:tcPr>
            <w:tcW w:w="7201" w:type="dxa"/>
            <w:tcMar>
              <w:left w:w="0" w:type="dxa"/>
              <w:right w:w="0" w:type="dxa"/>
            </w:tcMar>
          </w:tcPr>
          <w:p w14:paraId="762ABBEA" w14:textId="77777777" w:rsidR="007221F5" w:rsidRPr="00C71EF2" w:rsidRDefault="007221F5" w:rsidP="002D0113">
            <w:pPr>
              <w:rPr>
                <w:lang w:val="en-GB"/>
              </w:rPr>
            </w:pPr>
          </w:p>
        </w:tc>
        <w:tc>
          <w:tcPr>
            <w:tcW w:w="3289" w:type="dxa"/>
            <w:tcMar>
              <w:left w:w="0" w:type="dxa"/>
              <w:right w:w="0" w:type="dxa"/>
            </w:tcMar>
          </w:tcPr>
          <w:p w14:paraId="6077F4F8" w14:textId="44C26E6C" w:rsidR="007221F5" w:rsidRPr="00035A82" w:rsidRDefault="0028175A" w:rsidP="00A855FC">
            <w:bookmarkStart w:id="0" w:name="tmDatum"/>
            <w:r>
              <w:t>2</w:t>
            </w:r>
            <w:r w:rsidR="00435728">
              <w:t>0</w:t>
            </w:r>
            <w:r w:rsidR="00AA61EB">
              <w:t xml:space="preserve"> </w:t>
            </w:r>
            <w:r w:rsidR="003D64A3">
              <w:t>J</w:t>
            </w:r>
            <w:r w:rsidR="00A855FC">
              <w:t>anuary</w:t>
            </w:r>
            <w:r w:rsidR="00025AE5">
              <w:t xml:space="preserve"> 20</w:t>
            </w:r>
            <w:bookmarkEnd w:id="0"/>
            <w:r w:rsidR="003D64A3">
              <w:t>2</w:t>
            </w:r>
            <w:r w:rsidR="00A855FC">
              <w:t>1</w:t>
            </w:r>
          </w:p>
        </w:tc>
      </w:tr>
    </w:tbl>
    <w:p w14:paraId="453F698B" w14:textId="77777777" w:rsidR="00C544C5" w:rsidRPr="0027400B" w:rsidRDefault="00052494" w:rsidP="002D0113">
      <w:pPr>
        <w:pStyle w:val="Titelzeile"/>
        <w:rPr>
          <w:lang w:val="en-US"/>
        </w:rPr>
      </w:pPr>
      <w:r w:rsidRPr="0027400B">
        <w:rPr>
          <w:lang w:val="en-US"/>
        </w:rPr>
        <w:t>Person</w:t>
      </w:r>
      <w:r w:rsidR="00C71EF2" w:rsidRPr="0027400B">
        <w:rPr>
          <w:lang w:val="en-US"/>
        </w:rPr>
        <w:t>ne</w:t>
      </w:r>
      <w:r w:rsidRPr="0027400B">
        <w:rPr>
          <w:lang w:val="en-US"/>
        </w:rPr>
        <w:t>l</w:t>
      </w:r>
      <w:r w:rsidR="00C71EF2" w:rsidRPr="0027400B">
        <w:rPr>
          <w:lang w:val="en-US"/>
        </w:rPr>
        <w:t xml:space="preserve"> news</w:t>
      </w:r>
    </w:p>
    <w:p w14:paraId="2CC0D822" w14:textId="77777777" w:rsidR="00F419AD" w:rsidRPr="0027400B" w:rsidRDefault="00F419AD" w:rsidP="00F419AD">
      <w:pPr>
        <w:rPr>
          <w:lang w:val="en-US"/>
        </w:rPr>
      </w:pPr>
    </w:p>
    <w:p w14:paraId="7D3053A2" w14:textId="77777777" w:rsidR="003D64A3" w:rsidRPr="00A03099" w:rsidRDefault="003D64A3" w:rsidP="0028175A">
      <w:pPr>
        <w:widowControl w:val="0"/>
        <w:suppressAutoHyphens/>
        <w:rPr>
          <w:rFonts w:cs="Times New Roman"/>
          <w:b/>
          <w:bCs/>
          <w:sz w:val="28"/>
          <w:szCs w:val="28"/>
          <w:lang w:val="en-US"/>
        </w:rPr>
      </w:pPr>
      <w:r w:rsidRPr="00A03099">
        <w:rPr>
          <w:rFonts w:cs="Times New Roman"/>
          <w:b/>
          <w:bCs/>
          <w:sz w:val="28"/>
          <w:szCs w:val="28"/>
          <w:lang w:val="en-US"/>
        </w:rPr>
        <w:t>CA Immo appoint</w:t>
      </w:r>
      <w:r w:rsidR="005742F4">
        <w:rPr>
          <w:rFonts w:cs="Times New Roman"/>
          <w:b/>
          <w:bCs/>
          <w:sz w:val="28"/>
          <w:szCs w:val="28"/>
          <w:lang w:val="en-US"/>
        </w:rPr>
        <w:t>ed</w:t>
      </w:r>
      <w:r w:rsidRPr="00A03099">
        <w:rPr>
          <w:rFonts w:cs="Times New Roman"/>
          <w:b/>
          <w:bCs/>
          <w:sz w:val="28"/>
          <w:szCs w:val="28"/>
          <w:lang w:val="en-US"/>
        </w:rPr>
        <w:t xml:space="preserve"> </w:t>
      </w:r>
      <w:r w:rsidR="00A855FC" w:rsidRPr="00A855FC">
        <w:rPr>
          <w:rFonts w:cs="Times New Roman"/>
          <w:b/>
          <w:bCs/>
          <w:sz w:val="28"/>
          <w:szCs w:val="28"/>
          <w:lang w:val="en-US"/>
        </w:rPr>
        <w:t>Alexander Rafajlovič</w:t>
      </w:r>
      <w:r w:rsidR="00A855FC" w:rsidRPr="00A855FC">
        <w:rPr>
          <w:rFonts w:eastAsia="Times New Roman" w:cs="Times New Roman"/>
          <w:lang w:val="en-US" w:eastAsia="de-DE"/>
        </w:rPr>
        <w:t xml:space="preserve"> </w:t>
      </w:r>
      <w:r w:rsidRPr="00A03099">
        <w:rPr>
          <w:rFonts w:cs="Times New Roman"/>
          <w:b/>
          <w:bCs/>
          <w:sz w:val="28"/>
          <w:szCs w:val="28"/>
          <w:lang w:val="en-US"/>
        </w:rPr>
        <w:t xml:space="preserve">as new Head of </w:t>
      </w:r>
      <w:r w:rsidR="00A855FC" w:rsidRPr="00A855FC">
        <w:rPr>
          <w:rFonts w:cs="Times New Roman"/>
          <w:b/>
          <w:bCs/>
          <w:sz w:val="28"/>
          <w:szCs w:val="28"/>
          <w:lang w:val="en-US"/>
        </w:rPr>
        <w:t>Market Research &amp; Data Analytics</w:t>
      </w:r>
    </w:p>
    <w:p w14:paraId="42057266" w14:textId="77777777" w:rsidR="00105159" w:rsidRDefault="00052494" w:rsidP="0028175A">
      <w:pPr>
        <w:widowControl w:val="0"/>
        <w:suppressAutoHyphens/>
        <w:rPr>
          <w:lang w:val="en-US"/>
        </w:rPr>
      </w:pPr>
      <w:r w:rsidRPr="005C3B53">
        <w:rPr>
          <w:lang w:val="en-US"/>
        </w:rPr>
        <w:br/>
      </w:r>
      <w:r w:rsidR="003C31A5">
        <w:rPr>
          <w:lang w:val="en-US"/>
        </w:rPr>
        <w:t>Alexander Raf</w:t>
      </w:r>
      <w:r w:rsidR="0018113B">
        <w:rPr>
          <w:lang w:val="en-US"/>
        </w:rPr>
        <w:t>a</w:t>
      </w:r>
      <w:r w:rsidR="003C31A5">
        <w:rPr>
          <w:lang w:val="en-US"/>
        </w:rPr>
        <w:t>jlovi</w:t>
      </w:r>
      <w:r w:rsidR="003C31A5" w:rsidRPr="00A855FC">
        <w:rPr>
          <w:rFonts w:eastAsia="Times New Roman" w:cs="Times New Roman"/>
          <w:lang w:val="en-US" w:eastAsia="de-DE"/>
        </w:rPr>
        <w:t>č</w:t>
      </w:r>
      <w:r w:rsidR="003D64A3">
        <w:rPr>
          <w:lang w:val="en-US"/>
        </w:rPr>
        <w:t xml:space="preserve"> </w:t>
      </w:r>
      <w:r w:rsidR="003C31A5">
        <w:rPr>
          <w:lang w:val="en-US"/>
        </w:rPr>
        <w:t>(</w:t>
      </w:r>
      <w:r w:rsidR="0018113B">
        <w:rPr>
          <w:lang w:val="en-US"/>
        </w:rPr>
        <w:t>39)</w:t>
      </w:r>
      <w:r w:rsidR="003C31A5">
        <w:rPr>
          <w:lang w:val="en-US"/>
        </w:rPr>
        <w:t xml:space="preserve"> </w:t>
      </w:r>
      <w:r w:rsidR="005742F4">
        <w:rPr>
          <w:lang w:val="en-US"/>
        </w:rPr>
        <w:t>joined</w:t>
      </w:r>
      <w:r w:rsidR="00C91781">
        <w:rPr>
          <w:lang w:val="en-US"/>
        </w:rPr>
        <w:t xml:space="preserve"> </w:t>
      </w:r>
      <w:r w:rsidR="005742F4">
        <w:rPr>
          <w:lang w:val="en-US"/>
        </w:rPr>
        <w:t xml:space="preserve">CA Immo </w:t>
      </w:r>
      <w:r w:rsidR="00C91781">
        <w:rPr>
          <w:lang w:val="en-US"/>
        </w:rPr>
        <w:t>as</w:t>
      </w:r>
      <w:r w:rsidR="003D64A3" w:rsidRPr="003D64A3">
        <w:rPr>
          <w:lang w:val="en-US"/>
        </w:rPr>
        <w:t xml:space="preserve"> Head of </w:t>
      </w:r>
      <w:r w:rsidR="003C31A5">
        <w:rPr>
          <w:lang w:val="en-US"/>
        </w:rPr>
        <w:t>Market Research &amp; Data Analytics</w:t>
      </w:r>
      <w:r w:rsidR="003D64A3" w:rsidRPr="003D64A3">
        <w:rPr>
          <w:lang w:val="en-US"/>
        </w:rPr>
        <w:t xml:space="preserve"> </w:t>
      </w:r>
      <w:r w:rsidR="00C91781">
        <w:rPr>
          <w:lang w:val="en-US"/>
        </w:rPr>
        <w:t>on</w:t>
      </w:r>
      <w:r w:rsidR="0028175A">
        <w:rPr>
          <w:lang w:val="en-US"/>
        </w:rPr>
        <w:t> </w:t>
      </w:r>
      <w:r w:rsidR="003C31A5">
        <w:rPr>
          <w:lang w:val="en-US"/>
        </w:rPr>
        <w:t>January</w:t>
      </w:r>
      <w:r w:rsidR="0028175A">
        <w:rPr>
          <w:lang w:val="en-US"/>
        </w:rPr>
        <w:t> </w:t>
      </w:r>
      <w:r w:rsidR="0018113B">
        <w:rPr>
          <w:lang w:val="en-US"/>
        </w:rPr>
        <w:t>1</w:t>
      </w:r>
      <w:r w:rsidR="003D64A3" w:rsidRPr="003D64A3">
        <w:rPr>
          <w:lang w:val="en-US"/>
        </w:rPr>
        <w:t>, 202</w:t>
      </w:r>
      <w:r w:rsidR="003C31A5">
        <w:rPr>
          <w:lang w:val="en-US"/>
        </w:rPr>
        <w:t>1</w:t>
      </w:r>
      <w:r w:rsidR="00105159">
        <w:rPr>
          <w:lang w:val="en-US"/>
        </w:rPr>
        <w:t xml:space="preserve">. Based in Prague, Mr. </w:t>
      </w:r>
      <w:r w:rsidR="00105159" w:rsidRPr="00105159">
        <w:rPr>
          <w:lang w:val="en-US"/>
        </w:rPr>
        <w:t>Rafajlovič</w:t>
      </w:r>
      <w:r w:rsidR="00105159">
        <w:rPr>
          <w:lang w:val="en-US"/>
        </w:rPr>
        <w:t xml:space="preserve"> and his team will be responsible for coordinating, structuring, and analyzing all macro and market related data across the region, as well as t</w:t>
      </w:r>
      <w:r w:rsidR="00105159" w:rsidRPr="00105159">
        <w:rPr>
          <w:lang w:val="en-US"/>
        </w:rPr>
        <w:t>rack</w:t>
      </w:r>
      <w:r w:rsidR="00105159">
        <w:rPr>
          <w:lang w:val="en-US"/>
        </w:rPr>
        <w:t>ing, analy</w:t>
      </w:r>
      <w:r w:rsidR="0028175A">
        <w:rPr>
          <w:lang w:val="en-US"/>
        </w:rPr>
        <w:t>z</w:t>
      </w:r>
      <w:r w:rsidR="00105159">
        <w:rPr>
          <w:lang w:val="en-US"/>
        </w:rPr>
        <w:t>ing</w:t>
      </w:r>
      <w:r w:rsidR="00105159" w:rsidRPr="00105159">
        <w:rPr>
          <w:lang w:val="en-US"/>
        </w:rPr>
        <w:t xml:space="preserve"> and interpret</w:t>
      </w:r>
      <w:r w:rsidR="00105159">
        <w:rPr>
          <w:lang w:val="en-US"/>
        </w:rPr>
        <w:t>ing</w:t>
      </w:r>
      <w:r w:rsidR="00105159" w:rsidRPr="00105159">
        <w:rPr>
          <w:lang w:val="en-US"/>
        </w:rPr>
        <w:t xml:space="preserve"> trends affecting CA Immo’s business, both for future investment and</w:t>
      </w:r>
      <w:r w:rsidR="0028175A">
        <w:rPr>
          <w:lang w:val="en-US"/>
        </w:rPr>
        <w:t> </w:t>
      </w:r>
      <w:r w:rsidR="00105159" w:rsidRPr="00105159">
        <w:rPr>
          <w:lang w:val="en-US"/>
        </w:rPr>
        <w:t xml:space="preserve">development opportunities, as well as </w:t>
      </w:r>
      <w:r w:rsidR="00105159">
        <w:rPr>
          <w:lang w:val="en-US"/>
        </w:rPr>
        <w:t xml:space="preserve">the </w:t>
      </w:r>
      <w:r w:rsidR="00105159" w:rsidRPr="00105159">
        <w:rPr>
          <w:lang w:val="en-US"/>
        </w:rPr>
        <w:t>existing portfolio. Mr. Rafajlovič</w:t>
      </w:r>
      <w:r w:rsidR="00105159">
        <w:rPr>
          <w:lang w:val="en-US"/>
        </w:rPr>
        <w:t xml:space="preserve"> and his team have a</w:t>
      </w:r>
      <w:r w:rsidR="0028175A">
        <w:rPr>
          <w:lang w:val="en-US"/>
        </w:rPr>
        <w:t> </w:t>
      </w:r>
      <w:r w:rsidR="00105159">
        <w:rPr>
          <w:lang w:val="en-US"/>
        </w:rPr>
        <w:t>leading role in providing a perspective on economic</w:t>
      </w:r>
      <w:r w:rsidR="0028175A">
        <w:rPr>
          <w:lang w:val="en-US"/>
        </w:rPr>
        <w:t>s</w:t>
      </w:r>
      <w:r w:rsidR="00105159">
        <w:rPr>
          <w:lang w:val="en-US"/>
        </w:rPr>
        <w:t>, capital market, and real estate market analysis to support strategic decision making, and research into forward looking underwriting. The team will also lead the expansion and enhancement of CA Immo’s analytical tools and dashboards.</w:t>
      </w:r>
    </w:p>
    <w:p w14:paraId="66029954" w14:textId="77777777" w:rsidR="003C31A5" w:rsidRDefault="003C31A5" w:rsidP="0028175A">
      <w:pPr>
        <w:widowControl w:val="0"/>
        <w:suppressAutoHyphens/>
        <w:rPr>
          <w:lang w:val="en-US"/>
        </w:rPr>
      </w:pPr>
    </w:p>
    <w:p w14:paraId="0CC12966" w14:textId="77777777" w:rsidR="00B850C4" w:rsidRDefault="006B3BD9" w:rsidP="0028175A">
      <w:pPr>
        <w:pStyle w:val="Ebene1"/>
        <w:widowControl w:val="0"/>
        <w:numPr>
          <w:ilvl w:val="0"/>
          <w:numId w:val="0"/>
        </w:numPr>
        <w:suppressAutoHyphens/>
        <w:rPr>
          <w:lang w:val="en-US"/>
        </w:rPr>
      </w:pPr>
      <w:r>
        <w:rPr>
          <w:b/>
          <w:lang w:val="en-US"/>
        </w:rPr>
        <w:t xml:space="preserve">According to </w:t>
      </w:r>
      <w:r w:rsidR="003D64A3">
        <w:rPr>
          <w:b/>
          <w:lang w:val="en-US"/>
        </w:rPr>
        <w:t>Keegan Viscius</w:t>
      </w:r>
      <w:r w:rsidR="00A45260" w:rsidRPr="00CC36BF">
        <w:rPr>
          <w:b/>
          <w:lang w:val="en-US"/>
        </w:rPr>
        <w:t>, C</w:t>
      </w:r>
      <w:r w:rsidR="003D64A3">
        <w:rPr>
          <w:b/>
          <w:lang w:val="en-US"/>
        </w:rPr>
        <w:t>hief Investment Officer (CIO)</w:t>
      </w:r>
      <w:r w:rsidR="00A45260" w:rsidRPr="00CC36BF">
        <w:rPr>
          <w:b/>
          <w:lang w:val="en-US"/>
        </w:rPr>
        <w:t xml:space="preserve"> </w:t>
      </w:r>
      <w:r w:rsidR="001057CB" w:rsidRPr="00CC36BF">
        <w:rPr>
          <w:b/>
          <w:lang w:val="en-US"/>
        </w:rPr>
        <w:t xml:space="preserve">of </w:t>
      </w:r>
      <w:r w:rsidR="00A45260" w:rsidRPr="00CC36BF">
        <w:rPr>
          <w:b/>
          <w:lang w:val="en-US"/>
        </w:rPr>
        <w:t>CA Immo</w:t>
      </w:r>
      <w:r w:rsidR="00002E86" w:rsidRPr="00CC36BF">
        <w:rPr>
          <w:b/>
          <w:lang w:val="en-US"/>
        </w:rPr>
        <w:t>:</w:t>
      </w:r>
      <w:r w:rsidR="00DB5D29" w:rsidRPr="00CC36BF">
        <w:rPr>
          <w:lang w:val="en-US"/>
        </w:rPr>
        <w:t xml:space="preserve"> </w:t>
      </w:r>
      <w:r w:rsidR="00CC36BF" w:rsidRPr="00CC36BF">
        <w:rPr>
          <w:lang w:val="en-US"/>
        </w:rPr>
        <w:t>"</w:t>
      </w:r>
      <w:r w:rsidR="00105159">
        <w:rPr>
          <w:lang w:val="en-US"/>
        </w:rPr>
        <w:t>We are delighted to</w:t>
      </w:r>
      <w:r w:rsidR="002C483E">
        <w:rPr>
          <w:lang w:val="en-US"/>
        </w:rPr>
        <w:t> </w:t>
      </w:r>
      <w:r w:rsidR="00105159">
        <w:rPr>
          <w:lang w:val="en-US"/>
        </w:rPr>
        <w:t xml:space="preserve">welcome Alexander to CA Immo, and look forward to his leadership in this newly created role. Alexander </w:t>
      </w:r>
      <w:r w:rsidR="00034963">
        <w:rPr>
          <w:lang w:val="en-US"/>
        </w:rPr>
        <w:t>is</w:t>
      </w:r>
      <w:r w:rsidR="005C73D2" w:rsidRPr="005C73D2">
        <w:rPr>
          <w:lang w:val="en-US"/>
        </w:rPr>
        <w:t xml:space="preserve"> </w:t>
      </w:r>
      <w:r>
        <w:rPr>
          <w:lang w:val="en-US"/>
        </w:rPr>
        <w:t>a</w:t>
      </w:r>
      <w:r w:rsidR="00E971C4">
        <w:rPr>
          <w:lang w:val="en-US"/>
        </w:rPr>
        <w:t xml:space="preserve"> highly experienced real estate professional</w:t>
      </w:r>
      <w:r w:rsidR="00B850C4">
        <w:rPr>
          <w:lang w:val="en-US"/>
        </w:rPr>
        <w:t xml:space="preserve">, </w:t>
      </w:r>
      <w:r w:rsidR="00E971C4">
        <w:rPr>
          <w:lang w:val="en-US"/>
        </w:rPr>
        <w:t>with</w:t>
      </w:r>
      <w:r w:rsidR="00B850C4">
        <w:rPr>
          <w:lang w:val="en-US"/>
        </w:rPr>
        <w:t xml:space="preserve"> an impressive track record which we</w:t>
      </w:r>
      <w:r w:rsidR="0028175A">
        <w:rPr>
          <w:lang w:val="en-US"/>
        </w:rPr>
        <w:t> </w:t>
      </w:r>
      <w:r w:rsidR="00B850C4">
        <w:rPr>
          <w:lang w:val="en-US"/>
        </w:rPr>
        <w:t>believe will significantly</w:t>
      </w:r>
      <w:r w:rsidR="007215D9">
        <w:rPr>
          <w:lang w:val="en-US"/>
        </w:rPr>
        <w:t xml:space="preserve"> enhance</w:t>
      </w:r>
      <w:r w:rsidR="00B850C4">
        <w:rPr>
          <w:lang w:val="en-US"/>
        </w:rPr>
        <w:t>, and uniquely position our business across the region. Today more than ever, analysis and insight into secular and structural themes that can affect our markets and</w:t>
      </w:r>
      <w:r w:rsidR="0028175A">
        <w:rPr>
          <w:lang w:val="en-US"/>
        </w:rPr>
        <w:t> </w:t>
      </w:r>
      <w:r w:rsidR="00B850C4">
        <w:rPr>
          <w:lang w:val="en-US"/>
        </w:rPr>
        <w:t>assets when considering strategic decisions, as well as capital allocation, is required. Alexander’s depth of experience and insight will support our business as we advance through an uncertain global environment.”</w:t>
      </w:r>
    </w:p>
    <w:p w14:paraId="695DE786" w14:textId="77777777" w:rsidR="007215D9" w:rsidRDefault="007215D9" w:rsidP="0028175A">
      <w:pPr>
        <w:pStyle w:val="Ebene1"/>
        <w:widowControl w:val="0"/>
        <w:numPr>
          <w:ilvl w:val="0"/>
          <w:numId w:val="0"/>
        </w:numPr>
        <w:suppressAutoHyphens/>
        <w:rPr>
          <w:lang w:val="en-US"/>
        </w:rPr>
      </w:pPr>
    </w:p>
    <w:p w14:paraId="5287E5BB" w14:textId="77777777" w:rsidR="007215D9" w:rsidRDefault="007215D9" w:rsidP="0028175A">
      <w:pPr>
        <w:pStyle w:val="Ebene1"/>
        <w:widowControl w:val="0"/>
        <w:numPr>
          <w:ilvl w:val="0"/>
          <w:numId w:val="0"/>
        </w:numPr>
        <w:suppressAutoHyphens/>
        <w:rPr>
          <w:lang w:val="en-US"/>
        </w:rPr>
      </w:pPr>
      <w:r w:rsidRPr="003C31A5">
        <w:rPr>
          <w:rFonts w:eastAsia="Times New Roman" w:cs="Times New Roman"/>
          <w:b/>
          <w:lang w:val="en-US" w:eastAsia="de-DE"/>
        </w:rPr>
        <w:t>Alexander Rafajlovič</w:t>
      </w:r>
      <w:r w:rsidRPr="00A855FC">
        <w:rPr>
          <w:rFonts w:eastAsia="Times New Roman" w:cs="Times New Roman"/>
          <w:lang w:val="en-US" w:eastAsia="de-DE"/>
        </w:rPr>
        <w:t xml:space="preserve"> </w:t>
      </w:r>
      <w:r>
        <w:rPr>
          <w:rFonts w:eastAsia="Times New Roman" w:cs="Times New Roman"/>
          <w:lang w:val="en-US" w:eastAsia="de-DE"/>
        </w:rPr>
        <w:t>adds: “</w:t>
      </w:r>
      <w:r w:rsidRPr="0093172A">
        <w:rPr>
          <w:lang w:val="en-US"/>
        </w:rPr>
        <w:t xml:space="preserve">I’m </w:t>
      </w:r>
      <w:r>
        <w:rPr>
          <w:lang w:val="en-US"/>
        </w:rPr>
        <w:t>excited and honored to be joining CA Immo at a time when accurate and intelligent insight can give a company like CA Immo an edge in an uncertain market environment. With an impressive foundation in terms of high quality assets and market positioning, I look forward to leveraging my experience to enhance the company’s capabilities.”</w:t>
      </w:r>
    </w:p>
    <w:p w14:paraId="42851FE9" w14:textId="77777777" w:rsidR="00BC042F" w:rsidRDefault="00BC042F" w:rsidP="0028175A">
      <w:pPr>
        <w:pStyle w:val="Ebene1"/>
        <w:widowControl w:val="0"/>
        <w:numPr>
          <w:ilvl w:val="0"/>
          <w:numId w:val="0"/>
        </w:numPr>
        <w:suppressAutoHyphens/>
        <w:rPr>
          <w:lang w:val="en-US"/>
        </w:rPr>
      </w:pPr>
    </w:p>
    <w:p w14:paraId="0825F37B" w14:textId="77777777" w:rsidR="00DC385B" w:rsidRDefault="00A855FC" w:rsidP="0028175A">
      <w:pPr>
        <w:widowControl w:val="0"/>
        <w:suppressAutoHyphens/>
        <w:rPr>
          <w:rFonts w:eastAsia="Times New Roman" w:cs="Times New Roman"/>
          <w:lang w:val="en-US" w:eastAsia="de-DE"/>
        </w:rPr>
      </w:pPr>
      <w:r w:rsidRPr="0093172A">
        <w:rPr>
          <w:rFonts w:eastAsia="Times New Roman" w:cs="Times New Roman"/>
          <w:lang w:val="en-US" w:eastAsia="de-DE"/>
        </w:rPr>
        <w:t>Alexander Rafajlovič</w:t>
      </w:r>
      <w:r w:rsidRPr="00A855FC">
        <w:rPr>
          <w:rFonts w:eastAsia="Times New Roman" w:cs="Times New Roman"/>
          <w:lang w:val="en-US" w:eastAsia="de-DE"/>
        </w:rPr>
        <w:t xml:space="preserve"> </w:t>
      </w:r>
      <w:r w:rsidR="005A3AD3">
        <w:rPr>
          <w:rFonts w:eastAsia="Times New Roman" w:cs="Times New Roman"/>
          <w:lang w:val="en-US" w:eastAsia="de-DE"/>
        </w:rPr>
        <w:t xml:space="preserve">is a </w:t>
      </w:r>
      <w:r w:rsidR="00DC385B">
        <w:rPr>
          <w:rFonts w:eastAsia="Times New Roman" w:cs="Times New Roman"/>
          <w:lang w:val="en-US" w:eastAsia="de-DE"/>
        </w:rPr>
        <w:t xml:space="preserve">senior real estate </w:t>
      </w:r>
      <w:r w:rsidR="005A3AD3">
        <w:rPr>
          <w:rFonts w:eastAsia="Times New Roman" w:cs="Times New Roman"/>
          <w:lang w:val="en-US" w:eastAsia="de-DE"/>
        </w:rPr>
        <w:t xml:space="preserve">specialist with </w:t>
      </w:r>
      <w:r w:rsidR="00DC385B">
        <w:rPr>
          <w:rFonts w:eastAsia="Times New Roman" w:cs="Times New Roman"/>
          <w:lang w:val="en-US" w:eastAsia="de-DE"/>
        </w:rPr>
        <w:t xml:space="preserve">over </w:t>
      </w:r>
      <w:r w:rsidR="005A3AD3">
        <w:rPr>
          <w:lang w:val="en-US"/>
        </w:rPr>
        <w:t>15</w:t>
      </w:r>
      <w:r w:rsidR="006A261E" w:rsidRPr="00F12F44">
        <w:rPr>
          <w:lang w:val="en-US"/>
        </w:rPr>
        <w:t xml:space="preserve"> years</w:t>
      </w:r>
      <w:r w:rsidR="0028175A">
        <w:rPr>
          <w:lang w:val="en-US"/>
        </w:rPr>
        <w:t>´</w:t>
      </w:r>
      <w:r w:rsidR="006A261E" w:rsidRPr="00F12F44">
        <w:rPr>
          <w:lang w:val="en-US"/>
        </w:rPr>
        <w:t xml:space="preserve"> </w:t>
      </w:r>
      <w:r w:rsidR="00DC385B">
        <w:rPr>
          <w:lang w:val="en-US"/>
        </w:rPr>
        <w:t>experience in the sector.</w:t>
      </w:r>
      <w:r w:rsidR="006A261E">
        <w:rPr>
          <w:lang w:val="en-US"/>
        </w:rPr>
        <w:t xml:space="preserve"> </w:t>
      </w:r>
      <w:r w:rsidR="00DC385B">
        <w:rPr>
          <w:lang w:val="en-US"/>
        </w:rPr>
        <w:t xml:space="preserve">Most recently he was a Partner in </w:t>
      </w:r>
      <w:r w:rsidR="003C31A5">
        <w:rPr>
          <w:rFonts w:eastAsia="Times New Roman" w:cs="Times New Roman"/>
          <w:lang w:val="en-US" w:eastAsia="de-DE"/>
        </w:rPr>
        <w:t>Cushman</w:t>
      </w:r>
      <w:r w:rsidR="00DC385B">
        <w:rPr>
          <w:rFonts w:eastAsia="Times New Roman" w:cs="Times New Roman"/>
          <w:lang w:val="en-US" w:eastAsia="de-DE"/>
        </w:rPr>
        <w:t xml:space="preserve"> </w:t>
      </w:r>
      <w:r w:rsidR="003C31A5">
        <w:rPr>
          <w:rFonts w:eastAsia="Times New Roman" w:cs="Times New Roman"/>
          <w:lang w:val="en-US" w:eastAsia="de-DE"/>
        </w:rPr>
        <w:t>&amp;</w:t>
      </w:r>
      <w:r w:rsidR="00DC385B">
        <w:rPr>
          <w:rFonts w:eastAsia="Times New Roman" w:cs="Times New Roman"/>
          <w:lang w:val="en-US" w:eastAsia="de-DE"/>
        </w:rPr>
        <w:t xml:space="preserve"> </w:t>
      </w:r>
      <w:r w:rsidR="003C31A5">
        <w:rPr>
          <w:rFonts w:eastAsia="Times New Roman" w:cs="Times New Roman"/>
          <w:lang w:val="en-US" w:eastAsia="de-DE"/>
        </w:rPr>
        <w:t>Wakefield</w:t>
      </w:r>
      <w:r w:rsidR="00DC385B">
        <w:rPr>
          <w:rFonts w:eastAsia="Times New Roman" w:cs="Times New Roman"/>
          <w:lang w:val="en-US" w:eastAsia="de-DE"/>
        </w:rPr>
        <w:t xml:space="preserve">’s CEE Capital Markets team based in </w:t>
      </w:r>
      <w:r w:rsidR="003C31A5">
        <w:rPr>
          <w:rFonts w:eastAsia="Times New Roman" w:cs="Times New Roman"/>
          <w:lang w:val="en-US" w:eastAsia="de-DE"/>
        </w:rPr>
        <w:t>Prague</w:t>
      </w:r>
      <w:r w:rsidR="008A4D38">
        <w:rPr>
          <w:rFonts w:eastAsia="Times New Roman" w:cs="Times New Roman"/>
          <w:lang w:val="en-US" w:eastAsia="de-DE"/>
        </w:rPr>
        <w:t xml:space="preserve"> where he had a leading role in portfolio and single asset transactions </w:t>
      </w:r>
      <w:r w:rsidR="00E214CC">
        <w:rPr>
          <w:rFonts w:eastAsia="Times New Roman" w:cs="Times New Roman"/>
          <w:lang w:val="en-US" w:eastAsia="de-DE"/>
        </w:rPr>
        <w:t>exceeding € 2.7 bn</w:t>
      </w:r>
      <w:r w:rsidR="008A4D38">
        <w:rPr>
          <w:rFonts w:eastAsia="Times New Roman" w:cs="Times New Roman"/>
          <w:lang w:val="en-US" w:eastAsia="de-DE"/>
        </w:rPr>
        <w:t xml:space="preserve"> of total volume</w:t>
      </w:r>
      <w:r w:rsidR="00DC385B">
        <w:rPr>
          <w:rFonts w:eastAsia="Times New Roman" w:cs="Times New Roman"/>
          <w:lang w:val="en-US" w:eastAsia="de-DE"/>
        </w:rPr>
        <w:t>.</w:t>
      </w:r>
      <w:r w:rsidR="005A3AD3">
        <w:rPr>
          <w:rFonts w:eastAsia="Times New Roman" w:cs="Times New Roman"/>
          <w:lang w:val="en-US" w:eastAsia="de-DE"/>
        </w:rPr>
        <w:t xml:space="preserve"> </w:t>
      </w:r>
      <w:r w:rsidR="00DC385B">
        <w:rPr>
          <w:rFonts w:eastAsia="Times New Roman" w:cs="Times New Roman"/>
          <w:lang w:val="en-US" w:eastAsia="de-DE"/>
        </w:rPr>
        <w:t xml:space="preserve">Previously he was </w:t>
      </w:r>
      <w:r w:rsidR="005A3AD3">
        <w:rPr>
          <w:rFonts w:eastAsia="Times New Roman" w:cs="Times New Roman"/>
          <w:lang w:val="en-US" w:eastAsia="de-DE"/>
        </w:rPr>
        <w:t>Head of Research (from 2007</w:t>
      </w:r>
      <w:r w:rsidR="00DC385B">
        <w:rPr>
          <w:rFonts w:eastAsia="Times New Roman" w:cs="Times New Roman"/>
          <w:lang w:val="en-US" w:eastAsia="de-DE"/>
        </w:rPr>
        <w:t xml:space="preserve"> to 2012</w:t>
      </w:r>
      <w:r w:rsidR="005A3AD3">
        <w:rPr>
          <w:rFonts w:eastAsia="Times New Roman" w:cs="Times New Roman"/>
          <w:lang w:val="en-US" w:eastAsia="de-DE"/>
        </w:rPr>
        <w:t>)</w:t>
      </w:r>
      <w:r w:rsidR="008A4D38">
        <w:rPr>
          <w:rFonts w:eastAsia="Times New Roman" w:cs="Times New Roman"/>
          <w:lang w:val="en-US" w:eastAsia="de-DE"/>
        </w:rPr>
        <w:t xml:space="preserve"> for the Czech Republic at Cushman &amp; Wakefield, and started his career as a Research Analyst at Siemens Real Estate in Prague and</w:t>
      </w:r>
      <w:r w:rsidR="0028175A">
        <w:rPr>
          <w:rFonts w:eastAsia="Times New Roman" w:cs="Times New Roman"/>
          <w:lang w:val="en-US" w:eastAsia="de-DE"/>
        </w:rPr>
        <w:t> </w:t>
      </w:r>
      <w:r w:rsidR="008A4D38">
        <w:rPr>
          <w:rFonts w:eastAsia="Times New Roman" w:cs="Times New Roman"/>
          <w:lang w:val="en-US" w:eastAsia="de-DE"/>
        </w:rPr>
        <w:t>Munich.</w:t>
      </w:r>
      <w:r w:rsidR="005A3AD3">
        <w:rPr>
          <w:rFonts w:eastAsia="Times New Roman" w:cs="Times New Roman"/>
          <w:lang w:val="en-US" w:eastAsia="de-DE"/>
        </w:rPr>
        <w:t xml:space="preserve"> </w:t>
      </w:r>
    </w:p>
    <w:p w14:paraId="32FA7440" w14:textId="77777777" w:rsidR="00B42CEC" w:rsidRPr="00A855FC" w:rsidRDefault="00B42CEC" w:rsidP="0028175A">
      <w:pPr>
        <w:widowControl w:val="0"/>
        <w:suppressAutoHyphens/>
        <w:rPr>
          <w:rFonts w:eastAsia="Times New Roman" w:cs="Times New Roman"/>
          <w:lang w:val="en-US" w:eastAsia="de-DE"/>
        </w:rPr>
      </w:pPr>
    </w:p>
    <w:p w14:paraId="4D4A886D" w14:textId="77777777" w:rsidR="00B04EE2" w:rsidRPr="00A95B56" w:rsidRDefault="00B04EE2" w:rsidP="0028175A">
      <w:pPr>
        <w:pStyle w:val="Zkladntext"/>
        <w:widowControl w:val="0"/>
        <w:suppressAutoHyphens/>
        <w:spacing w:after="0"/>
        <w:ind w:left="0"/>
        <w:rPr>
          <w:b/>
          <w:lang w:val="en-US"/>
        </w:rPr>
      </w:pPr>
      <w:r w:rsidRPr="00A95B56">
        <w:rPr>
          <w:b/>
          <w:lang w:val="en-US"/>
        </w:rPr>
        <w:t xml:space="preserve">About CA Immo </w:t>
      </w:r>
    </w:p>
    <w:p w14:paraId="3F609AE2" w14:textId="77777777" w:rsidR="00446609" w:rsidRPr="00446609" w:rsidRDefault="00446609" w:rsidP="0028175A">
      <w:pPr>
        <w:widowControl w:val="0"/>
        <w:suppressAutoHyphens/>
        <w:rPr>
          <w:rFonts w:cs="Times New Roman"/>
          <w:lang w:val="en-GB"/>
        </w:rPr>
      </w:pPr>
      <w:r w:rsidRPr="00446609">
        <w:rPr>
          <w:rFonts w:cs="Times New Roman"/>
          <w:lang w:val="en-GB"/>
        </w:rPr>
        <w:t xml:space="preserve">CA Immo </w:t>
      </w:r>
      <w:r w:rsidR="00C91781">
        <w:rPr>
          <w:rFonts w:cs="Times New Roman"/>
          <w:lang w:val="en-GB"/>
        </w:rPr>
        <w:t xml:space="preserve">is an investor, manager, and developer specialised in modern </w:t>
      </w:r>
      <w:r w:rsidRPr="00446609">
        <w:rPr>
          <w:rFonts w:cs="Times New Roman"/>
          <w:lang w:val="en-GB"/>
        </w:rPr>
        <w:t xml:space="preserve">office properties </w:t>
      </w:r>
      <w:r w:rsidR="00E971C4">
        <w:rPr>
          <w:rFonts w:cs="Times New Roman"/>
          <w:lang w:val="en-GB"/>
        </w:rPr>
        <w:t xml:space="preserve">across </w:t>
      </w:r>
      <w:r w:rsidR="00E971C4">
        <w:rPr>
          <w:rFonts w:cs="Times New Roman"/>
          <w:lang w:val="en-GB"/>
        </w:rPr>
        <w:lastRenderedPageBreak/>
        <w:t>the</w:t>
      </w:r>
      <w:r w:rsidR="0028175A">
        <w:rPr>
          <w:rFonts w:cs="Times New Roman"/>
          <w:lang w:val="en-GB"/>
        </w:rPr>
        <w:t> </w:t>
      </w:r>
      <w:r w:rsidR="00E971C4">
        <w:rPr>
          <w:rFonts w:cs="Times New Roman"/>
          <w:lang w:val="en-GB"/>
        </w:rPr>
        <w:t xml:space="preserve">gateway cities in Germany, Austria, and </w:t>
      </w:r>
      <w:r w:rsidRPr="00446609">
        <w:rPr>
          <w:rFonts w:cs="Times New Roman"/>
          <w:lang w:val="en-GB"/>
        </w:rPr>
        <w:t>Central Europ</w:t>
      </w:r>
      <w:r w:rsidR="00E971C4">
        <w:rPr>
          <w:rFonts w:cs="Times New Roman"/>
          <w:lang w:val="en-GB"/>
        </w:rPr>
        <w:t xml:space="preserve">e. </w:t>
      </w:r>
      <w:r w:rsidRPr="00446609">
        <w:rPr>
          <w:rFonts w:cs="Times New Roman"/>
          <w:lang w:val="en-GB"/>
        </w:rPr>
        <w:t>The company covers the entire value chain in the field of commercial real estate</w:t>
      </w:r>
      <w:r w:rsidR="005742F4">
        <w:rPr>
          <w:rFonts w:cs="Times New Roman"/>
          <w:lang w:val="en-GB"/>
        </w:rPr>
        <w:t xml:space="preserve"> including</w:t>
      </w:r>
      <w:r w:rsidRPr="00446609">
        <w:rPr>
          <w:rFonts w:cs="Times New Roman"/>
          <w:lang w:val="en-GB"/>
        </w:rPr>
        <w:t xml:space="preserve"> a high degree of in-house construction expertise. Founded in 1987, CA Immo is listed on the ATX index of the Vienna Stock Exchange and holds property assets worth around €</w:t>
      </w:r>
      <w:r w:rsidR="005742F4">
        <w:rPr>
          <w:rFonts w:cs="Times New Roman"/>
          <w:lang w:val="en-GB"/>
        </w:rPr>
        <w:t xml:space="preserve"> 5.2 </w:t>
      </w:r>
      <w:r w:rsidRPr="00446609">
        <w:rPr>
          <w:rFonts w:cs="Times New Roman"/>
          <w:lang w:val="en-GB"/>
        </w:rPr>
        <w:t>b</w:t>
      </w:r>
      <w:r w:rsidR="005742F4">
        <w:rPr>
          <w:rFonts w:cs="Times New Roman"/>
          <w:lang w:val="en-GB"/>
        </w:rPr>
        <w:t>n</w:t>
      </w:r>
      <w:r w:rsidRPr="00446609">
        <w:rPr>
          <w:rFonts w:cs="Times New Roman"/>
          <w:lang w:val="en-GB"/>
        </w:rPr>
        <w:t xml:space="preserve"> in Germany, Austria</w:t>
      </w:r>
      <w:r w:rsidR="00E971C4">
        <w:rPr>
          <w:rFonts w:cs="Times New Roman"/>
          <w:lang w:val="en-GB"/>
        </w:rPr>
        <w:t>,</w:t>
      </w:r>
      <w:r w:rsidRPr="00446609">
        <w:rPr>
          <w:rFonts w:cs="Times New Roman"/>
          <w:lang w:val="en-GB"/>
        </w:rPr>
        <w:t xml:space="preserve"> and CEE.</w:t>
      </w:r>
    </w:p>
    <w:p w14:paraId="7822AF68" w14:textId="77777777" w:rsidR="000E073E" w:rsidRPr="00446609" w:rsidRDefault="000E073E" w:rsidP="000E073E">
      <w:pPr>
        <w:tabs>
          <w:tab w:val="left" w:pos="3340"/>
          <w:tab w:val="left" w:pos="4423"/>
          <w:tab w:val="left" w:pos="5273"/>
        </w:tabs>
        <w:spacing w:line="240" w:lineRule="auto"/>
        <w:rPr>
          <w:lang w:val="en-GB"/>
        </w:rPr>
      </w:pPr>
    </w:p>
    <w:p w14:paraId="65B02AC8" w14:textId="77777777" w:rsidR="00774C52" w:rsidRPr="00EE35FC" w:rsidRDefault="00774C52" w:rsidP="007F74A9">
      <w:pPr>
        <w:rPr>
          <w:lang w:val="en-US"/>
        </w:rPr>
      </w:pPr>
    </w:p>
    <w:p w14:paraId="32661A31" w14:textId="77777777" w:rsidR="007F74A9" w:rsidRPr="00EE35FC" w:rsidRDefault="00EE35FC" w:rsidP="007F74A9">
      <w:pPr>
        <w:spacing w:line="240" w:lineRule="auto"/>
        <w:rPr>
          <w:rFonts w:cs="Times New Roman"/>
          <w:lang w:val="en-US"/>
        </w:rPr>
      </w:pPr>
      <w:r w:rsidRPr="00EE35FC">
        <w:rPr>
          <w:rFonts w:cs="Times New Roman"/>
          <w:u w:val="single"/>
          <w:lang w:val="en-US"/>
        </w:rPr>
        <w:t xml:space="preserve">Please </w:t>
      </w:r>
      <w:r w:rsidR="000E073E">
        <w:rPr>
          <w:rFonts w:cs="Times New Roman"/>
          <w:u w:val="single"/>
          <w:lang w:val="en-US"/>
        </w:rPr>
        <w:t>address any e</w:t>
      </w:r>
      <w:r w:rsidRPr="00EE35FC">
        <w:rPr>
          <w:rFonts w:cs="Times New Roman"/>
          <w:u w:val="single"/>
          <w:lang w:val="en-US"/>
        </w:rPr>
        <w:t>nquiries to</w:t>
      </w:r>
    </w:p>
    <w:p w14:paraId="120793FC" w14:textId="77777777" w:rsidR="000E3AEC" w:rsidRPr="00EE35FC" w:rsidRDefault="000E3AEC" w:rsidP="000E3AEC">
      <w:pPr>
        <w:pStyle w:val="Ebene1"/>
        <w:numPr>
          <w:ilvl w:val="0"/>
          <w:numId w:val="0"/>
        </w:numPr>
        <w:rPr>
          <w:lang w:val="en-US"/>
        </w:rPr>
      </w:pPr>
      <w:r w:rsidRPr="00EE35FC">
        <w:rPr>
          <w:lang w:val="en-US"/>
        </w:rPr>
        <w:t>CA Immobilien Anlagen AG</w:t>
      </w:r>
    </w:p>
    <w:p w14:paraId="47C4D747" w14:textId="77777777" w:rsidR="000E3AEC" w:rsidRPr="00C73369" w:rsidRDefault="000E3AEC" w:rsidP="000E3AEC">
      <w:pPr>
        <w:pStyle w:val="Ebene1"/>
        <w:numPr>
          <w:ilvl w:val="0"/>
          <w:numId w:val="0"/>
        </w:numPr>
        <w:rPr>
          <w:lang w:val="en-US"/>
        </w:rPr>
      </w:pPr>
      <w:r w:rsidRPr="00C73369">
        <w:rPr>
          <w:lang w:val="en-US"/>
        </w:rPr>
        <w:t>Susanne Steinböck</w:t>
      </w:r>
    </w:p>
    <w:p w14:paraId="6583A97D" w14:textId="77777777" w:rsidR="000E3AEC" w:rsidRPr="00EE35FC" w:rsidRDefault="00EE35FC" w:rsidP="000E3AEC">
      <w:pPr>
        <w:pStyle w:val="Ebene1"/>
        <w:numPr>
          <w:ilvl w:val="0"/>
          <w:numId w:val="0"/>
        </w:numPr>
        <w:rPr>
          <w:lang w:val="en-US"/>
        </w:rPr>
      </w:pPr>
      <w:r w:rsidRPr="00EE35FC">
        <w:rPr>
          <w:lang w:val="en-US"/>
        </w:rPr>
        <w:t>Phon</w:t>
      </w:r>
      <w:r w:rsidR="00E214CC">
        <w:rPr>
          <w:lang w:val="en-US"/>
        </w:rPr>
        <w:t>e</w:t>
      </w:r>
      <w:r w:rsidR="000E3AEC" w:rsidRPr="00EE35FC">
        <w:rPr>
          <w:lang w:val="en-US"/>
        </w:rPr>
        <w:t>: +43 /1/532 59 07 533</w:t>
      </w:r>
    </w:p>
    <w:p w14:paraId="070A136E" w14:textId="77777777" w:rsidR="007F74A9" w:rsidRPr="00E32667" w:rsidRDefault="00EE35FC" w:rsidP="00FC1475">
      <w:pPr>
        <w:pStyle w:val="Ebene1"/>
        <w:numPr>
          <w:ilvl w:val="0"/>
          <w:numId w:val="0"/>
        </w:numPr>
        <w:rPr>
          <w:lang w:val="de-AT"/>
        </w:rPr>
      </w:pPr>
      <w:r w:rsidRPr="00E32667">
        <w:rPr>
          <w:lang w:val="de-AT"/>
        </w:rPr>
        <w:t>e-</w:t>
      </w:r>
      <w:r w:rsidR="000E3AEC" w:rsidRPr="00E32667">
        <w:rPr>
          <w:lang w:val="de-AT"/>
        </w:rPr>
        <w:t xml:space="preserve">mail: </w:t>
      </w:r>
      <w:hyperlink r:id="rId8" w:history="1">
        <w:r w:rsidR="000E3AEC" w:rsidRPr="0028175A">
          <w:rPr>
            <w:rStyle w:val="Hypertextovodkaz"/>
            <w:lang w:val="de-AT"/>
          </w:rPr>
          <w:t>susanne.steinböck@caimmo.com</w:t>
        </w:r>
      </w:hyperlink>
    </w:p>
    <w:sectPr w:rsidR="007F74A9" w:rsidRPr="00E32667" w:rsidSect="002E330C">
      <w:headerReference w:type="default" r:id="rId9"/>
      <w:footerReference w:type="default" r:id="rId10"/>
      <w:headerReference w:type="first" r:id="rId11"/>
      <w:footerReference w:type="first" r:id="rId12"/>
      <w:pgSz w:w="11906" w:h="16838" w:code="9"/>
      <w:pgMar w:top="-2381" w:right="1418" w:bottom="-238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134DE" w14:textId="77777777" w:rsidR="0070651F" w:rsidRDefault="0070651F" w:rsidP="0022003A">
      <w:pPr>
        <w:spacing w:line="240" w:lineRule="auto"/>
      </w:pPr>
      <w:r>
        <w:separator/>
      </w:r>
    </w:p>
  </w:endnote>
  <w:endnote w:type="continuationSeparator" w:id="0">
    <w:p w14:paraId="08EED201" w14:textId="77777777" w:rsidR="0070651F" w:rsidRDefault="0070651F" w:rsidP="00220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pPr w:vertAnchor="page" w:tblpY="14006"/>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7"/>
      <w:gridCol w:w="713"/>
      <w:gridCol w:w="3250"/>
    </w:tblGrid>
    <w:tr w:rsidR="00E45FCD" w14:paraId="4FDEEFAE" w14:textId="77777777" w:rsidTr="00FE50B3">
      <w:trPr>
        <w:cantSplit/>
        <w:trHeight w:val="567"/>
      </w:trPr>
      <w:tc>
        <w:tcPr>
          <w:tcW w:w="6492" w:type="dxa"/>
          <w:noWrap/>
          <w:tcMar>
            <w:left w:w="0" w:type="dxa"/>
            <w:right w:w="0" w:type="dxa"/>
          </w:tcMar>
          <w:vAlign w:val="bottom"/>
        </w:tcPr>
        <w:p w14:paraId="72FB91C7" w14:textId="77777777" w:rsidR="00E45FCD" w:rsidRDefault="00E45FCD" w:rsidP="00407003"/>
      </w:tc>
      <w:tc>
        <w:tcPr>
          <w:tcW w:w="709" w:type="dxa"/>
          <w:tcMar>
            <w:left w:w="0" w:type="dxa"/>
            <w:right w:w="0" w:type="dxa"/>
          </w:tcMar>
        </w:tcPr>
        <w:p w14:paraId="38148424" w14:textId="77777777" w:rsidR="00E45FCD" w:rsidRDefault="00E45FCD" w:rsidP="00407003"/>
      </w:tc>
      <w:tc>
        <w:tcPr>
          <w:tcW w:w="3232" w:type="dxa"/>
          <w:tcMar>
            <w:left w:w="0" w:type="dxa"/>
            <w:right w:w="0" w:type="dxa"/>
          </w:tcMar>
        </w:tcPr>
        <w:p w14:paraId="061E34DF" w14:textId="77777777" w:rsidR="00E45FCD" w:rsidRDefault="00E45FCD" w:rsidP="00407003"/>
      </w:tc>
    </w:tr>
    <w:tr w:rsidR="00E45FCD" w14:paraId="55D27821" w14:textId="77777777" w:rsidTr="00FE50B3">
      <w:trPr>
        <w:cantSplit/>
        <w:trHeight w:val="1701"/>
      </w:trPr>
      <w:tc>
        <w:tcPr>
          <w:tcW w:w="6492" w:type="dxa"/>
          <w:noWrap/>
          <w:tcMar>
            <w:left w:w="0" w:type="dxa"/>
            <w:right w:w="0" w:type="dxa"/>
          </w:tcMar>
          <w:vAlign w:val="bottom"/>
        </w:tcPr>
        <w:p w14:paraId="369DC78B" w14:textId="77777777" w:rsidR="00E45FCD" w:rsidRDefault="00E45FCD" w:rsidP="00407003"/>
      </w:tc>
      <w:tc>
        <w:tcPr>
          <w:tcW w:w="709" w:type="dxa"/>
          <w:tcMar>
            <w:left w:w="0" w:type="dxa"/>
            <w:right w:w="0" w:type="dxa"/>
          </w:tcMar>
        </w:tcPr>
        <w:p w14:paraId="5DFCF776" w14:textId="77777777" w:rsidR="00E45FCD" w:rsidRDefault="00E45FCD" w:rsidP="00407003"/>
      </w:tc>
      <w:tc>
        <w:tcPr>
          <w:tcW w:w="3232" w:type="dxa"/>
          <w:tcMar>
            <w:left w:w="0" w:type="dxa"/>
            <w:right w:w="0" w:type="dxa"/>
          </w:tcMar>
        </w:tcPr>
        <w:p w14:paraId="4CAE4D26" w14:textId="77777777" w:rsidR="00E45FCD" w:rsidRDefault="00E45FCD" w:rsidP="00407003"/>
      </w:tc>
    </w:tr>
    <w:tr w:rsidR="00E45FCD" w14:paraId="70C47DC8" w14:textId="77777777" w:rsidTr="00FE50B3">
      <w:trPr>
        <w:cantSplit/>
        <w:trHeight w:val="567"/>
      </w:trPr>
      <w:tc>
        <w:tcPr>
          <w:tcW w:w="6492" w:type="dxa"/>
          <w:noWrap/>
          <w:tcMar>
            <w:left w:w="0" w:type="dxa"/>
            <w:right w:w="0" w:type="dxa"/>
          </w:tcMar>
        </w:tcPr>
        <w:p w14:paraId="06577537" w14:textId="77777777" w:rsidR="00E45FCD" w:rsidRDefault="00E45FCD" w:rsidP="00407003"/>
      </w:tc>
      <w:tc>
        <w:tcPr>
          <w:tcW w:w="709" w:type="dxa"/>
          <w:tcMar>
            <w:left w:w="0" w:type="dxa"/>
            <w:right w:w="0" w:type="dxa"/>
          </w:tcMar>
        </w:tcPr>
        <w:p w14:paraId="64386FAF" w14:textId="77777777" w:rsidR="00E45FCD" w:rsidRDefault="00E45FCD" w:rsidP="00407003"/>
      </w:tc>
      <w:tc>
        <w:tcPr>
          <w:tcW w:w="3232" w:type="dxa"/>
          <w:tcMar>
            <w:left w:w="0" w:type="dxa"/>
            <w:right w:w="0" w:type="dxa"/>
          </w:tcMar>
        </w:tcPr>
        <w:p w14:paraId="642168F5" w14:textId="77777777" w:rsidR="00E45FCD" w:rsidRDefault="00E45FCD" w:rsidP="00407003"/>
      </w:tc>
    </w:tr>
  </w:tbl>
  <w:p w14:paraId="3D1A4862" w14:textId="77777777" w:rsidR="00E45FCD" w:rsidRDefault="00E45FCD" w:rsidP="00864D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pPr w:vertAnchor="page" w:tblpY="14006"/>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7"/>
      <w:gridCol w:w="713"/>
      <w:gridCol w:w="3250"/>
    </w:tblGrid>
    <w:tr w:rsidR="00E45FCD" w14:paraId="063BEA6B" w14:textId="77777777" w:rsidTr="00FE50B3">
      <w:trPr>
        <w:cantSplit/>
        <w:trHeight w:val="567"/>
      </w:trPr>
      <w:tc>
        <w:tcPr>
          <w:tcW w:w="6492" w:type="dxa"/>
          <w:noWrap/>
          <w:tcMar>
            <w:left w:w="0" w:type="dxa"/>
            <w:right w:w="0" w:type="dxa"/>
          </w:tcMar>
          <w:vAlign w:val="bottom"/>
        </w:tcPr>
        <w:p w14:paraId="6CC3B474" w14:textId="77777777" w:rsidR="00E45FCD" w:rsidRDefault="00E45FCD" w:rsidP="00407003"/>
      </w:tc>
      <w:tc>
        <w:tcPr>
          <w:tcW w:w="709" w:type="dxa"/>
          <w:tcMar>
            <w:left w:w="0" w:type="dxa"/>
            <w:right w:w="0" w:type="dxa"/>
          </w:tcMar>
        </w:tcPr>
        <w:p w14:paraId="2AEEA66D" w14:textId="77777777" w:rsidR="00E45FCD" w:rsidRDefault="00E45FCD" w:rsidP="00407003"/>
      </w:tc>
      <w:tc>
        <w:tcPr>
          <w:tcW w:w="3232" w:type="dxa"/>
          <w:tcMar>
            <w:left w:w="0" w:type="dxa"/>
            <w:right w:w="0" w:type="dxa"/>
          </w:tcMar>
        </w:tcPr>
        <w:p w14:paraId="207366D0" w14:textId="77777777" w:rsidR="00E45FCD" w:rsidRDefault="00E45FCD" w:rsidP="00407003"/>
      </w:tc>
    </w:tr>
    <w:tr w:rsidR="00E45FCD" w14:paraId="01E26807" w14:textId="77777777" w:rsidTr="00FE50B3">
      <w:trPr>
        <w:cantSplit/>
        <w:trHeight w:val="1701"/>
      </w:trPr>
      <w:tc>
        <w:tcPr>
          <w:tcW w:w="6492" w:type="dxa"/>
          <w:noWrap/>
          <w:tcMar>
            <w:left w:w="0" w:type="dxa"/>
            <w:right w:w="0" w:type="dxa"/>
          </w:tcMar>
          <w:vAlign w:val="bottom"/>
        </w:tcPr>
        <w:p w14:paraId="439CCED5" w14:textId="77777777" w:rsidR="00E45FCD" w:rsidRDefault="00E45FCD" w:rsidP="00025AE5">
          <w:pPr>
            <w:pStyle w:val="Brieffuss"/>
          </w:pPr>
        </w:p>
      </w:tc>
      <w:tc>
        <w:tcPr>
          <w:tcW w:w="709" w:type="dxa"/>
          <w:tcMar>
            <w:left w:w="0" w:type="dxa"/>
            <w:right w:w="0" w:type="dxa"/>
          </w:tcMar>
        </w:tcPr>
        <w:p w14:paraId="71B7918D" w14:textId="77777777" w:rsidR="00E45FCD" w:rsidRDefault="00E45FCD" w:rsidP="00407003"/>
      </w:tc>
      <w:tc>
        <w:tcPr>
          <w:tcW w:w="3232" w:type="dxa"/>
          <w:tcMar>
            <w:left w:w="0" w:type="dxa"/>
            <w:right w:w="0" w:type="dxa"/>
          </w:tcMar>
        </w:tcPr>
        <w:p w14:paraId="2A57B5B3" w14:textId="77777777" w:rsidR="00E45FCD" w:rsidRDefault="00E45FCD" w:rsidP="00407003"/>
      </w:tc>
    </w:tr>
    <w:tr w:rsidR="00E45FCD" w14:paraId="3D952C75" w14:textId="77777777" w:rsidTr="00FE50B3">
      <w:trPr>
        <w:cantSplit/>
        <w:trHeight w:val="567"/>
      </w:trPr>
      <w:tc>
        <w:tcPr>
          <w:tcW w:w="6492" w:type="dxa"/>
          <w:noWrap/>
          <w:tcMar>
            <w:left w:w="0" w:type="dxa"/>
            <w:right w:w="0" w:type="dxa"/>
          </w:tcMar>
        </w:tcPr>
        <w:p w14:paraId="65BD7968" w14:textId="77777777" w:rsidR="00E45FCD" w:rsidRDefault="00E45FCD" w:rsidP="00407003"/>
      </w:tc>
      <w:tc>
        <w:tcPr>
          <w:tcW w:w="709" w:type="dxa"/>
          <w:tcMar>
            <w:left w:w="0" w:type="dxa"/>
            <w:right w:w="0" w:type="dxa"/>
          </w:tcMar>
        </w:tcPr>
        <w:p w14:paraId="30E772B6" w14:textId="77777777" w:rsidR="00E45FCD" w:rsidRDefault="00E45FCD" w:rsidP="00407003"/>
      </w:tc>
      <w:tc>
        <w:tcPr>
          <w:tcW w:w="3232" w:type="dxa"/>
          <w:tcMar>
            <w:left w:w="0" w:type="dxa"/>
            <w:right w:w="0" w:type="dxa"/>
          </w:tcMar>
        </w:tcPr>
        <w:p w14:paraId="3A287820" w14:textId="77777777" w:rsidR="00E45FCD" w:rsidRDefault="00E45FCD" w:rsidP="00407003"/>
      </w:tc>
    </w:tr>
  </w:tbl>
  <w:p w14:paraId="1ED74D43" w14:textId="77777777" w:rsidR="00E45FCD" w:rsidRDefault="00E45FCD" w:rsidP="00D40E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CEA6A" w14:textId="77777777" w:rsidR="0070651F" w:rsidRDefault="0070651F" w:rsidP="0022003A">
      <w:pPr>
        <w:spacing w:line="240" w:lineRule="auto"/>
      </w:pPr>
      <w:r>
        <w:separator/>
      </w:r>
    </w:p>
  </w:footnote>
  <w:footnote w:type="continuationSeparator" w:id="0">
    <w:p w14:paraId="7FDF47EC" w14:textId="77777777" w:rsidR="0070651F" w:rsidRDefault="0070651F" w:rsidP="00220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pPr w:leftFromText="141" w:rightFromText="141" w:vertAnchor="text"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7"/>
      <w:gridCol w:w="713"/>
      <w:gridCol w:w="3250"/>
    </w:tblGrid>
    <w:tr w:rsidR="00E45FCD" w14:paraId="19451758" w14:textId="77777777" w:rsidTr="006A302A">
      <w:trPr>
        <w:trHeight w:val="1134"/>
      </w:trPr>
      <w:tc>
        <w:tcPr>
          <w:tcW w:w="6527" w:type="dxa"/>
        </w:tcPr>
        <w:p w14:paraId="52688612" w14:textId="77777777" w:rsidR="00E45FCD" w:rsidRDefault="00E45FCD" w:rsidP="00407003"/>
      </w:tc>
      <w:tc>
        <w:tcPr>
          <w:tcW w:w="713" w:type="dxa"/>
        </w:tcPr>
        <w:p w14:paraId="0EEC2FE4" w14:textId="77777777" w:rsidR="00E45FCD" w:rsidRDefault="00E45FCD" w:rsidP="00407003"/>
      </w:tc>
      <w:tc>
        <w:tcPr>
          <w:tcW w:w="3250" w:type="dxa"/>
        </w:tcPr>
        <w:p w14:paraId="15F5FF05" w14:textId="77777777" w:rsidR="00E45FCD" w:rsidRDefault="00E45FCD" w:rsidP="00407003"/>
      </w:tc>
    </w:tr>
    <w:tr w:rsidR="00E45FCD" w14:paraId="5FEEA5E7" w14:textId="77777777" w:rsidTr="006A302A">
      <w:trPr>
        <w:trHeight w:val="624"/>
      </w:trPr>
      <w:tc>
        <w:tcPr>
          <w:tcW w:w="6527" w:type="dxa"/>
        </w:tcPr>
        <w:p w14:paraId="0A9D4B1C" w14:textId="7A245572" w:rsidR="00E45FCD" w:rsidRDefault="00C83188" w:rsidP="00407003">
          <w:r>
            <w:fldChar w:fldCharType="begin"/>
          </w:r>
          <w:r w:rsidR="00E45FCD">
            <w:instrText xml:space="preserve">IF </w:instrText>
          </w:r>
          <w:r>
            <w:fldChar w:fldCharType="begin"/>
          </w:r>
          <w:r w:rsidR="005872D2">
            <w:instrText xml:space="preserve"> NUMPAGES </w:instrText>
          </w:r>
          <w:r>
            <w:fldChar w:fldCharType="separate"/>
          </w:r>
          <w:r w:rsidR="00435728">
            <w:rPr>
              <w:noProof/>
            </w:rPr>
            <w:instrText>2</w:instrText>
          </w:r>
          <w:r>
            <w:rPr>
              <w:noProof/>
            </w:rPr>
            <w:fldChar w:fldCharType="end"/>
          </w:r>
          <w:r w:rsidR="00E45FCD">
            <w:instrText xml:space="preserve"> &lt;&gt; "1" "</w:instrText>
          </w:r>
          <w:r>
            <w:fldChar w:fldCharType="begin"/>
          </w:r>
          <w:r w:rsidR="00293A39">
            <w:instrText xml:space="preserve"> PAGE </w:instrText>
          </w:r>
          <w:r>
            <w:fldChar w:fldCharType="separate"/>
          </w:r>
          <w:r w:rsidR="00435728">
            <w:rPr>
              <w:noProof/>
            </w:rPr>
            <w:instrText>2</w:instrText>
          </w:r>
          <w:r>
            <w:rPr>
              <w:noProof/>
            </w:rPr>
            <w:fldChar w:fldCharType="end"/>
          </w:r>
          <w:r w:rsidR="00E45FCD">
            <w:instrText>/</w:instrText>
          </w:r>
          <w:r>
            <w:fldChar w:fldCharType="begin"/>
          </w:r>
          <w:r w:rsidR="005872D2">
            <w:instrText xml:space="preserve"> NUMPAGES </w:instrText>
          </w:r>
          <w:r>
            <w:fldChar w:fldCharType="separate"/>
          </w:r>
          <w:r w:rsidR="00435728">
            <w:rPr>
              <w:noProof/>
            </w:rPr>
            <w:instrText>2</w:instrText>
          </w:r>
          <w:r>
            <w:rPr>
              <w:noProof/>
            </w:rPr>
            <w:fldChar w:fldCharType="end"/>
          </w:r>
          <w:r w:rsidR="00E45FCD">
            <w:instrText>" ""}</w:instrText>
          </w:r>
          <w:r>
            <w:fldChar w:fldCharType="separate"/>
          </w:r>
          <w:r w:rsidR="00435728">
            <w:rPr>
              <w:noProof/>
            </w:rPr>
            <w:t>2/2</w:t>
          </w:r>
          <w:r>
            <w:fldChar w:fldCharType="end"/>
          </w:r>
        </w:p>
      </w:tc>
      <w:tc>
        <w:tcPr>
          <w:tcW w:w="3963" w:type="dxa"/>
          <w:gridSpan w:val="2"/>
        </w:tcPr>
        <w:p w14:paraId="4F57373B" w14:textId="77777777" w:rsidR="00E45FCD" w:rsidRDefault="00025AE5" w:rsidP="00407003">
          <w:bookmarkStart w:id="1" w:name="tmLogo2"/>
          <w:r>
            <w:rPr>
              <w:noProof/>
              <w:lang w:val="cs-CZ" w:eastAsia="cs-CZ"/>
            </w:rPr>
            <w:drawing>
              <wp:inline distT="0" distB="0" distL="0" distR="0" wp14:anchorId="24A76517" wp14:editId="44DDEC69">
                <wp:extent cx="1746751" cy="360000"/>
                <wp:effectExtent l="19050" t="0" r="5849" b="0"/>
                <wp:docPr id="6" name="Grafik 2" descr="Logo-CAIMMO-Group_4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IMMO-Group_4c_RGB.jpg"/>
                        <pic:cNvPicPr/>
                      </pic:nvPicPr>
                      <pic:blipFill>
                        <a:blip r:embed="rId1"/>
                        <a:srcRect l="13181" t="32228" r="13431" b="31724"/>
                        <a:stretch>
                          <a:fillRect/>
                        </a:stretch>
                      </pic:blipFill>
                      <pic:spPr>
                        <a:xfrm>
                          <a:off x="0" y="0"/>
                          <a:ext cx="1746751" cy="360000"/>
                        </a:xfrm>
                        <a:prstGeom prst="rect">
                          <a:avLst/>
                        </a:prstGeom>
                      </pic:spPr>
                    </pic:pic>
                  </a:graphicData>
                </a:graphic>
              </wp:inline>
            </w:drawing>
          </w:r>
          <w:bookmarkEnd w:id="1"/>
        </w:p>
      </w:tc>
    </w:tr>
    <w:tr w:rsidR="00E45FCD" w14:paraId="01D79B7C" w14:textId="77777777" w:rsidTr="006A302A">
      <w:trPr>
        <w:trHeight w:val="624"/>
      </w:trPr>
      <w:tc>
        <w:tcPr>
          <w:tcW w:w="6527" w:type="dxa"/>
        </w:tcPr>
        <w:p w14:paraId="615F7618" w14:textId="77777777" w:rsidR="00E45FCD" w:rsidRDefault="00E45FCD" w:rsidP="00407003"/>
      </w:tc>
      <w:tc>
        <w:tcPr>
          <w:tcW w:w="713" w:type="dxa"/>
        </w:tcPr>
        <w:p w14:paraId="26425521" w14:textId="77777777" w:rsidR="00E45FCD" w:rsidRDefault="00E45FCD" w:rsidP="00407003"/>
      </w:tc>
      <w:tc>
        <w:tcPr>
          <w:tcW w:w="3250" w:type="dxa"/>
        </w:tcPr>
        <w:p w14:paraId="59C8A7BB" w14:textId="77777777" w:rsidR="00E45FCD" w:rsidRDefault="00E45FCD" w:rsidP="00407003"/>
      </w:tc>
    </w:tr>
    <w:tr w:rsidR="00E45FCD" w14:paraId="6F7057ED" w14:textId="77777777" w:rsidTr="006A302A">
      <w:trPr>
        <w:trHeight w:val="11624"/>
      </w:trPr>
      <w:tc>
        <w:tcPr>
          <w:tcW w:w="6527" w:type="dxa"/>
        </w:tcPr>
        <w:p w14:paraId="4774A2C3" w14:textId="77777777" w:rsidR="00E45FCD" w:rsidRDefault="00E45FCD" w:rsidP="00407003"/>
      </w:tc>
      <w:tc>
        <w:tcPr>
          <w:tcW w:w="713" w:type="dxa"/>
        </w:tcPr>
        <w:p w14:paraId="6094EDF4" w14:textId="77777777" w:rsidR="00E45FCD" w:rsidRDefault="00E45FCD" w:rsidP="00407003"/>
      </w:tc>
      <w:tc>
        <w:tcPr>
          <w:tcW w:w="3250" w:type="dxa"/>
        </w:tcPr>
        <w:p w14:paraId="4C7995B0" w14:textId="77777777" w:rsidR="00E45FCD" w:rsidRDefault="00E45FCD" w:rsidP="00407003"/>
      </w:tc>
    </w:tr>
  </w:tbl>
  <w:p w14:paraId="43EA1AE1" w14:textId="77777777" w:rsidR="00E45FCD" w:rsidRDefault="00E45FCD" w:rsidP="00864D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pPr w:leftFromText="141" w:rightFromText="141" w:vertAnchor="text"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7"/>
      <w:gridCol w:w="713"/>
      <w:gridCol w:w="3250"/>
    </w:tblGrid>
    <w:tr w:rsidR="00E45FCD" w14:paraId="0CFE18DC" w14:textId="77777777" w:rsidTr="005D7D24">
      <w:trPr>
        <w:trHeight w:val="1134"/>
      </w:trPr>
      <w:tc>
        <w:tcPr>
          <w:tcW w:w="6492" w:type="dxa"/>
        </w:tcPr>
        <w:p w14:paraId="236D0BA8" w14:textId="77777777" w:rsidR="00E45FCD" w:rsidRDefault="00E45FCD" w:rsidP="00407003"/>
      </w:tc>
      <w:tc>
        <w:tcPr>
          <w:tcW w:w="709" w:type="dxa"/>
        </w:tcPr>
        <w:p w14:paraId="2964E9D9" w14:textId="77777777" w:rsidR="00E45FCD" w:rsidRDefault="00E45FCD" w:rsidP="00407003"/>
      </w:tc>
      <w:tc>
        <w:tcPr>
          <w:tcW w:w="3232" w:type="dxa"/>
        </w:tcPr>
        <w:p w14:paraId="1F6BFE0E" w14:textId="77777777" w:rsidR="00E45FCD" w:rsidRDefault="00E45FCD" w:rsidP="00407003"/>
      </w:tc>
    </w:tr>
    <w:tr w:rsidR="00E45FCD" w14:paraId="375E6972" w14:textId="77777777" w:rsidTr="005D7D24">
      <w:trPr>
        <w:trHeight w:val="624"/>
      </w:trPr>
      <w:tc>
        <w:tcPr>
          <w:tcW w:w="6492" w:type="dxa"/>
        </w:tcPr>
        <w:p w14:paraId="0B0C6520" w14:textId="77777777" w:rsidR="00E45FCD" w:rsidRDefault="00E45FCD" w:rsidP="00407003"/>
      </w:tc>
      <w:tc>
        <w:tcPr>
          <w:tcW w:w="709" w:type="dxa"/>
          <w:gridSpan w:val="2"/>
        </w:tcPr>
        <w:p w14:paraId="75902EC0" w14:textId="77777777" w:rsidR="00E45FCD" w:rsidRDefault="00025AE5" w:rsidP="00407003">
          <w:bookmarkStart w:id="2" w:name="tmLogo"/>
          <w:r>
            <w:rPr>
              <w:noProof/>
              <w:lang w:val="cs-CZ" w:eastAsia="cs-CZ"/>
            </w:rPr>
            <w:drawing>
              <wp:inline distT="0" distB="0" distL="0" distR="0" wp14:anchorId="10C355CF" wp14:editId="30BF9BA0">
                <wp:extent cx="1746751" cy="360000"/>
                <wp:effectExtent l="19050" t="0" r="5849" b="0"/>
                <wp:docPr id="5" name="Grafik 2" descr="Logo-CAIMMO-Group_4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IMMO-Group_4c_RGB.jpg"/>
                        <pic:cNvPicPr/>
                      </pic:nvPicPr>
                      <pic:blipFill>
                        <a:blip r:embed="rId1"/>
                        <a:srcRect l="13181" t="32228" r="13431" b="31724"/>
                        <a:stretch>
                          <a:fillRect/>
                        </a:stretch>
                      </pic:blipFill>
                      <pic:spPr>
                        <a:xfrm>
                          <a:off x="0" y="0"/>
                          <a:ext cx="1746751" cy="360000"/>
                        </a:xfrm>
                        <a:prstGeom prst="rect">
                          <a:avLst/>
                        </a:prstGeom>
                      </pic:spPr>
                    </pic:pic>
                  </a:graphicData>
                </a:graphic>
              </wp:inline>
            </w:drawing>
          </w:r>
          <w:bookmarkEnd w:id="2"/>
        </w:p>
      </w:tc>
    </w:tr>
    <w:tr w:rsidR="00E45FCD" w14:paraId="4BA6E0C2" w14:textId="77777777" w:rsidTr="002E330C">
      <w:trPr>
        <w:trHeight w:val="624"/>
      </w:trPr>
      <w:tc>
        <w:tcPr>
          <w:tcW w:w="6492" w:type="dxa"/>
        </w:tcPr>
        <w:p w14:paraId="3C001142" w14:textId="77777777" w:rsidR="00E45FCD" w:rsidRDefault="00E45FCD" w:rsidP="002E330C"/>
      </w:tc>
      <w:tc>
        <w:tcPr>
          <w:tcW w:w="709" w:type="dxa"/>
        </w:tcPr>
        <w:p w14:paraId="69A2D875" w14:textId="77777777" w:rsidR="00E45FCD" w:rsidRDefault="00E45FCD" w:rsidP="00407003"/>
      </w:tc>
      <w:tc>
        <w:tcPr>
          <w:tcW w:w="3232" w:type="dxa"/>
        </w:tcPr>
        <w:p w14:paraId="2756E549" w14:textId="77777777" w:rsidR="00E45FCD" w:rsidRDefault="00E45FCD" w:rsidP="00407003"/>
      </w:tc>
    </w:tr>
    <w:tr w:rsidR="00E45FCD" w14:paraId="1B3EE0E4" w14:textId="77777777" w:rsidTr="005D7D24">
      <w:trPr>
        <w:trHeight w:val="11624"/>
      </w:trPr>
      <w:tc>
        <w:tcPr>
          <w:tcW w:w="6492" w:type="dxa"/>
        </w:tcPr>
        <w:p w14:paraId="5C095801" w14:textId="77777777" w:rsidR="00E45FCD" w:rsidRDefault="00E45FCD" w:rsidP="00203F5E">
          <w:pPr>
            <w:pStyle w:val="Brieffuss"/>
          </w:pPr>
        </w:p>
      </w:tc>
      <w:tc>
        <w:tcPr>
          <w:tcW w:w="709" w:type="dxa"/>
        </w:tcPr>
        <w:p w14:paraId="6D81FCEC" w14:textId="77777777" w:rsidR="00E45FCD" w:rsidRDefault="00E45FCD" w:rsidP="00407003"/>
      </w:tc>
      <w:tc>
        <w:tcPr>
          <w:tcW w:w="3232" w:type="dxa"/>
        </w:tcPr>
        <w:p w14:paraId="2ED0CC6B" w14:textId="77777777" w:rsidR="00E45FCD" w:rsidRDefault="00E45FCD" w:rsidP="00934959">
          <w:pPr>
            <w:pStyle w:val="Briefkopf"/>
          </w:pPr>
        </w:p>
      </w:tc>
    </w:tr>
  </w:tbl>
  <w:p w14:paraId="56465142" w14:textId="77777777" w:rsidR="00E45FCD" w:rsidRDefault="00E45FCD" w:rsidP="00D40E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BEA8C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3255B"/>
    <w:multiLevelType w:val="hybridMultilevel"/>
    <w:tmpl w:val="C1CE9CD0"/>
    <w:lvl w:ilvl="0" w:tplc="2A1CC422">
      <w:numFmt w:val="bullet"/>
      <w:lvlText w:val="-"/>
      <w:lvlJc w:val="left"/>
      <w:pPr>
        <w:ind w:left="720" w:hanging="360"/>
      </w:pPr>
      <w:rPr>
        <w:rFonts w:ascii="Verdana" w:eastAsia="Calibri" w:hAnsi="Verdana"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A696360"/>
    <w:multiLevelType w:val="hybridMultilevel"/>
    <w:tmpl w:val="82C68850"/>
    <w:lvl w:ilvl="0" w:tplc="F8CC3D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AC6B4C"/>
    <w:multiLevelType w:val="multilevel"/>
    <w:tmpl w:val="5EDA51A8"/>
    <w:styleLink w:val="CA"/>
    <w:lvl w:ilvl="0">
      <w:start w:val="1"/>
      <w:numFmt w:val="decimal"/>
      <w:pStyle w:val="Ebene1"/>
      <w:lvlText w:val="%1"/>
      <w:lvlJc w:val="left"/>
      <w:pPr>
        <w:ind w:left="567" w:hanging="567"/>
      </w:pPr>
      <w:rPr>
        <w:rFonts w:hint="default"/>
      </w:rPr>
    </w:lvl>
    <w:lvl w:ilvl="1">
      <w:start w:val="1"/>
      <w:numFmt w:val="decimal"/>
      <w:pStyle w:val="Ebene2"/>
      <w:lvlText w:val="%1.%2"/>
      <w:lvlJc w:val="left"/>
      <w:pPr>
        <w:ind w:left="567" w:hanging="567"/>
      </w:pPr>
      <w:rPr>
        <w:rFonts w:hint="default"/>
      </w:rPr>
    </w:lvl>
    <w:lvl w:ilvl="2">
      <w:start w:val="1"/>
      <w:numFmt w:val="decimal"/>
      <w:pStyle w:val="Ebene3"/>
      <w:lvlText w:val="%1.%2.%3"/>
      <w:lvlJc w:val="left"/>
      <w:pPr>
        <w:ind w:left="567" w:hanging="567"/>
      </w:pPr>
      <w:rPr>
        <w:rFonts w:hint="default"/>
      </w:rPr>
    </w:lvl>
    <w:lvl w:ilvl="3">
      <w:start w:val="1"/>
      <w:numFmt w:val="bullet"/>
      <w:pStyle w:val="Aufzhlung"/>
      <w:lvlText w:val=""/>
      <w:lvlJc w:val="left"/>
      <w:pPr>
        <w:ind w:left="851" w:hanging="284"/>
      </w:pPr>
      <w:rPr>
        <w:rFonts w:ascii="Wingdings" w:hAnsi="Wingdings" w:hint="default"/>
        <w:color w:val="auto"/>
      </w:rPr>
    </w:lvl>
    <w:lvl w:ilvl="4">
      <w:start w:val="1"/>
      <w:numFmt w:val="bullet"/>
      <w:pStyle w:val="Anstrich"/>
      <w:lvlText w:val=""/>
      <w:lvlJc w:val="left"/>
      <w:pPr>
        <w:tabs>
          <w:tab w:val="num" w:pos="567"/>
        </w:tabs>
        <w:ind w:left="851" w:hanging="284"/>
      </w:pPr>
      <w:rPr>
        <w:rFonts w:ascii="Symbol" w:hAnsi="Symbol" w:hint="default"/>
        <w:strike w:val="0"/>
        <w:dstrike w:val="0"/>
        <w:color w:val="auto"/>
        <w:vertAlign w:val="baseline"/>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645F6E65"/>
    <w:multiLevelType w:val="hybridMultilevel"/>
    <w:tmpl w:val="EE34C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4935E3"/>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3"/>
  </w:num>
  <w:num w:numId="3">
    <w:abstractNumId w:val="3"/>
  </w:num>
  <w:num w:numId="4">
    <w:abstractNumId w:val="3"/>
  </w:num>
  <w:num w:numId="5">
    <w:abstractNumId w:val="3"/>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GB" w:vendorID="64" w:dllVersion="6" w:nlCheck="1" w:checkStyle="1"/>
  <w:activeWritingStyle w:appName="MSWord" w:lang="de-AT" w:vendorID="64" w:dllVersion="6" w:nlCheck="1" w:checkStyle="0"/>
  <w:activeWritingStyle w:appName="MSWord" w:lang="en-US" w:vendorID="64" w:dllVersion="6"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E5"/>
    <w:rsid w:val="00002E86"/>
    <w:rsid w:val="00003641"/>
    <w:rsid w:val="00004C66"/>
    <w:rsid w:val="000201FB"/>
    <w:rsid w:val="00020B71"/>
    <w:rsid w:val="00025AE5"/>
    <w:rsid w:val="000345D0"/>
    <w:rsid w:val="00034963"/>
    <w:rsid w:val="00035A82"/>
    <w:rsid w:val="00037B11"/>
    <w:rsid w:val="00040389"/>
    <w:rsid w:val="000403C2"/>
    <w:rsid w:val="00041B0F"/>
    <w:rsid w:val="000465CE"/>
    <w:rsid w:val="000472F1"/>
    <w:rsid w:val="00052494"/>
    <w:rsid w:val="0006127F"/>
    <w:rsid w:val="000634E1"/>
    <w:rsid w:val="000651C6"/>
    <w:rsid w:val="0006564B"/>
    <w:rsid w:val="00065D7C"/>
    <w:rsid w:val="00066CB7"/>
    <w:rsid w:val="000670F9"/>
    <w:rsid w:val="00071D93"/>
    <w:rsid w:val="000749D2"/>
    <w:rsid w:val="00077963"/>
    <w:rsid w:val="00083547"/>
    <w:rsid w:val="00084FB4"/>
    <w:rsid w:val="00091631"/>
    <w:rsid w:val="00091F44"/>
    <w:rsid w:val="00093EE9"/>
    <w:rsid w:val="000A30DB"/>
    <w:rsid w:val="000C2DF0"/>
    <w:rsid w:val="000C3377"/>
    <w:rsid w:val="000C4FF0"/>
    <w:rsid w:val="000D2E1A"/>
    <w:rsid w:val="000D4064"/>
    <w:rsid w:val="000E073E"/>
    <w:rsid w:val="000E3AEC"/>
    <w:rsid w:val="000E5795"/>
    <w:rsid w:val="000F5983"/>
    <w:rsid w:val="000F7D41"/>
    <w:rsid w:val="00100E0D"/>
    <w:rsid w:val="00105159"/>
    <w:rsid w:val="001057CB"/>
    <w:rsid w:val="0011249C"/>
    <w:rsid w:val="001176F7"/>
    <w:rsid w:val="00160275"/>
    <w:rsid w:val="0016222A"/>
    <w:rsid w:val="0016302A"/>
    <w:rsid w:val="0016768D"/>
    <w:rsid w:val="0017070C"/>
    <w:rsid w:val="00171278"/>
    <w:rsid w:val="00171991"/>
    <w:rsid w:val="00175FC9"/>
    <w:rsid w:val="001807A8"/>
    <w:rsid w:val="0018113B"/>
    <w:rsid w:val="0018363C"/>
    <w:rsid w:val="001956D3"/>
    <w:rsid w:val="001B6E87"/>
    <w:rsid w:val="001C43A5"/>
    <w:rsid w:val="001D5C88"/>
    <w:rsid w:val="001D750F"/>
    <w:rsid w:val="001F01DA"/>
    <w:rsid w:val="00203F5E"/>
    <w:rsid w:val="00204B2D"/>
    <w:rsid w:val="0021294C"/>
    <w:rsid w:val="00212C48"/>
    <w:rsid w:val="00214CF5"/>
    <w:rsid w:val="0022003A"/>
    <w:rsid w:val="0022358D"/>
    <w:rsid w:val="00224103"/>
    <w:rsid w:val="0023249F"/>
    <w:rsid w:val="00244D14"/>
    <w:rsid w:val="002465FF"/>
    <w:rsid w:val="00253029"/>
    <w:rsid w:val="00254E52"/>
    <w:rsid w:val="00256ACE"/>
    <w:rsid w:val="00257001"/>
    <w:rsid w:val="002700C9"/>
    <w:rsid w:val="0027400B"/>
    <w:rsid w:val="00274604"/>
    <w:rsid w:val="0028175A"/>
    <w:rsid w:val="0028534D"/>
    <w:rsid w:val="0029068F"/>
    <w:rsid w:val="00293A39"/>
    <w:rsid w:val="002A0EAD"/>
    <w:rsid w:val="002A5CCC"/>
    <w:rsid w:val="002A7816"/>
    <w:rsid w:val="002B28D4"/>
    <w:rsid w:val="002B2AEE"/>
    <w:rsid w:val="002B4D83"/>
    <w:rsid w:val="002B7B9A"/>
    <w:rsid w:val="002B7C42"/>
    <w:rsid w:val="002C0804"/>
    <w:rsid w:val="002C24D7"/>
    <w:rsid w:val="002C3AA9"/>
    <w:rsid w:val="002C483E"/>
    <w:rsid w:val="002D0113"/>
    <w:rsid w:val="002D3431"/>
    <w:rsid w:val="002D5596"/>
    <w:rsid w:val="002D6E26"/>
    <w:rsid w:val="002E0223"/>
    <w:rsid w:val="002E330C"/>
    <w:rsid w:val="002E4D22"/>
    <w:rsid w:val="002F09D0"/>
    <w:rsid w:val="002F5B93"/>
    <w:rsid w:val="002F7614"/>
    <w:rsid w:val="00311F77"/>
    <w:rsid w:val="00313BDB"/>
    <w:rsid w:val="00314BD0"/>
    <w:rsid w:val="00322ECA"/>
    <w:rsid w:val="00325BC9"/>
    <w:rsid w:val="00333202"/>
    <w:rsid w:val="00340D59"/>
    <w:rsid w:val="00346144"/>
    <w:rsid w:val="00347121"/>
    <w:rsid w:val="003542D6"/>
    <w:rsid w:val="00356A80"/>
    <w:rsid w:val="00361516"/>
    <w:rsid w:val="003642B5"/>
    <w:rsid w:val="003749D8"/>
    <w:rsid w:val="00375278"/>
    <w:rsid w:val="00377920"/>
    <w:rsid w:val="0038283E"/>
    <w:rsid w:val="00384A12"/>
    <w:rsid w:val="0038547B"/>
    <w:rsid w:val="00386190"/>
    <w:rsid w:val="003A09D4"/>
    <w:rsid w:val="003A2E68"/>
    <w:rsid w:val="003A723D"/>
    <w:rsid w:val="003A788A"/>
    <w:rsid w:val="003C31A5"/>
    <w:rsid w:val="003D1D11"/>
    <w:rsid w:val="003D38D3"/>
    <w:rsid w:val="003D64A3"/>
    <w:rsid w:val="003E1A24"/>
    <w:rsid w:val="003E284C"/>
    <w:rsid w:val="003E45D7"/>
    <w:rsid w:val="003F0089"/>
    <w:rsid w:val="003F1153"/>
    <w:rsid w:val="003F5883"/>
    <w:rsid w:val="00406BD5"/>
    <w:rsid w:val="00407003"/>
    <w:rsid w:val="00424C19"/>
    <w:rsid w:val="004330F4"/>
    <w:rsid w:val="00433C6D"/>
    <w:rsid w:val="00435728"/>
    <w:rsid w:val="00437F7E"/>
    <w:rsid w:val="004400AD"/>
    <w:rsid w:val="004409BC"/>
    <w:rsid w:val="004428C9"/>
    <w:rsid w:val="00446609"/>
    <w:rsid w:val="004467DB"/>
    <w:rsid w:val="00465E86"/>
    <w:rsid w:val="004733A8"/>
    <w:rsid w:val="00473646"/>
    <w:rsid w:val="0048034D"/>
    <w:rsid w:val="0048536B"/>
    <w:rsid w:val="00491661"/>
    <w:rsid w:val="00491D98"/>
    <w:rsid w:val="00492F40"/>
    <w:rsid w:val="004C5D6B"/>
    <w:rsid w:val="004D7332"/>
    <w:rsid w:val="005038C0"/>
    <w:rsid w:val="005059EA"/>
    <w:rsid w:val="005221B0"/>
    <w:rsid w:val="00531B7B"/>
    <w:rsid w:val="00532FB3"/>
    <w:rsid w:val="005451B6"/>
    <w:rsid w:val="00557F1C"/>
    <w:rsid w:val="005621AB"/>
    <w:rsid w:val="005742F4"/>
    <w:rsid w:val="00582F37"/>
    <w:rsid w:val="0058340E"/>
    <w:rsid w:val="005837B1"/>
    <w:rsid w:val="00584BFE"/>
    <w:rsid w:val="005872D2"/>
    <w:rsid w:val="0059791E"/>
    <w:rsid w:val="005A1C68"/>
    <w:rsid w:val="005A2839"/>
    <w:rsid w:val="005A2E36"/>
    <w:rsid w:val="005A3AB3"/>
    <w:rsid w:val="005A3AD3"/>
    <w:rsid w:val="005A5F84"/>
    <w:rsid w:val="005C3B53"/>
    <w:rsid w:val="005C73D2"/>
    <w:rsid w:val="005C7B03"/>
    <w:rsid w:val="005D3330"/>
    <w:rsid w:val="005D7D24"/>
    <w:rsid w:val="005E3EC7"/>
    <w:rsid w:val="005E70EB"/>
    <w:rsid w:val="005E7E8E"/>
    <w:rsid w:val="005F46E3"/>
    <w:rsid w:val="0060191F"/>
    <w:rsid w:val="006036A6"/>
    <w:rsid w:val="00605373"/>
    <w:rsid w:val="0060643B"/>
    <w:rsid w:val="00611CA4"/>
    <w:rsid w:val="00612024"/>
    <w:rsid w:val="006172AA"/>
    <w:rsid w:val="006247C3"/>
    <w:rsid w:val="0062482F"/>
    <w:rsid w:val="00625C7F"/>
    <w:rsid w:val="00635C3B"/>
    <w:rsid w:val="00641BAC"/>
    <w:rsid w:val="00644FD4"/>
    <w:rsid w:val="0066264F"/>
    <w:rsid w:val="00662A21"/>
    <w:rsid w:val="00666AAB"/>
    <w:rsid w:val="00666BCC"/>
    <w:rsid w:val="006670D1"/>
    <w:rsid w:val="00670733"/>
    <w:rsid w:val="00674D34"/>
    <w:rsid w:val="00675C89"/>
    <w:rsid w:val="006811AA"/>
    <w:rsid w:val="006830C6"/>
    <w:rsid w:val="00684A90"/>
    <w:rsid w:val="006913F1"/>
    <w:rsid w:val="00692049"/>
    <w:rsid w:val="0069687E"/>
    <w:rsid w:val="00697294"/>
    <w:rsid w:val="006A261E"/>
    <w:rsid w:val="006A302A"/>
    <w:rsid w:val="006A5F37"/>
    <w:rsid w:val="006A6D17"/>
    <w:rsid w:val="006A70C9"/>
    <w:rsid w:val="006A7FEC"/>
    <w:rsid w:val="006B3BD9"/>
    <w:rsid w:val="006B4158"/>
    <w:rsid w:val="006C3B1E"/>
    <w:rsid w:val="006C403C"/>
    <w:rsid w:val="006C494C"/>
    <w:rsid w:val="006C6A52"/>
    <w:rsid w:val="006D1B70"/>
    <w:rsid w:val="006E050B"/>
    <w:rsid w:val="006E0EEE"/>
    <w:rsid w:val="006E29B0"/>
    <w:rsid w:val="006E316F"/>
    <w:rsid w:val="006E33D7"/>
    <w:rsid w:val="006E35B6"/>
    <w:rsid w:val="006F3B7A"/>
    <w:rsid w:val="006F3D01"/>
    <w:rsid w:val="006F411D"/>
    <w:rsid w:val="0070651F"/>
    <w:rsid w:val="0071170B"/>
    <w:rsid w:val="007215D9"/>
    <w:rsid w:val="007221F5"/>
    <w:rsid w:val="00723048"/>
    <w:rsid w:val="00723A05"/>
    <w:rsid w:val="007240C9"/>
    <w:rsid w:val="00736A57"/>
    <w:rsid w:val="007507FB"/>
    <w:rsid w:val="00765BAA"/>
    <w:rsid w:val="0076789C"/>
    <w:rsid w:val="00771BC4"/>
    <w:rsid w:val="00774C52"/>
    <w:rsid w:val="00775CE6"/>
    <w:rsid w:val="00781D68"/>
    <w:rsid w:val="0078758F"/>
    <w:rsid w:val="00791FAC"/>
    <w:rsid w:val="007A4867"/>
    <w:rsid w:val="007B3ADE"/>
    <w:rsid w:val="007B43DA"/>
    <w:rsid w:val="007B5FF9"/>
    <w:rsid w:val="007C1E1F"/>
    <w:rsid w:val="007E06C5"/>
    <w:rsid w:val="007E1498"/>
    <w:rsid w:val="007F18CF"/>
    <w:rsid w:val="007F1E75"/>
    <w:rsid w:val="007F5413"/>
    <w:rsid w:val="007F74A9"/>
    <w:rsid w:val="0080141C"/>
    <w:rsid w:val="00804A49"/>
    <w:rsid w:val="008057CB"/>
    <w:rsid w:val="00813541"/>
    <w:rsid w:val="008233CF"/>
    <w:rsid w:val="00836838"/>
    <w:rsid w:val="00844D39"/>
    <w:rsid w:val="008464A4"/>
    <w:rsid w:val="00850D98"/>
    <w:rsid w:val="00851A73"/>
    <w:rsid w:val="0085324C"/>
    <w:rsid w:val="00864460"/>
    <w:rsid w:val="00864D58"/>
    <w:rsid w:val="00866A66"/>
    <w:rsid w:val="00870C61"/>
    <w:rsid w:val="00877541"/>
    <w:rsid w:val="00880D39"/>
    <w:rsid w:val="00882A98"/>
    <w:rsid w:val="00883029"/>
    <w:rsid w:val="008854F0"/>
    <w:rsid w:val="008A36AF"/>
    <w:rsid w:val="008A4289"/>
    <w:rsid w:val="008A4D38"/>
    <w:rsid w:val="008B3283"/>
    <w:rsid w:val="008C71D2"/>
    <w:rsid w:val="008D410E"/>
    <w:rsid w:val="008E2AE2"/>
    <w:rsid w:val="008F7B33"/>
    <w:rsid w:val="00900F43"/>
    <w:rsid w:val="00902DEA"/>
    <w:rsid w:val="0090676A"/>
    <w:rsid w:val="0091564C"/>
    <w:rsid w:val="00917477"/>
    <w:rsid w:val="009241F8"/>
    <w:rsid w:val="00925FDA"/>
    <w:rsid w:val="0093172A"/>
    <w:rsid w:val="0093322E"/>
    <w:rsid w:val="00934959"/>
    <w:rsid w:val="00945A08"/>
    <w:rsid w:val="00952D65"/>
    <w:rsid w:val="00955289"/>
    <w:rsid w:val="00964E57"/>
    <w:rsid w:val="00975F6C"/>
    <w:rsid w:val="00977A74"/>
    <w:rsid w:val="00992D5B"/>
    <w:rsid w:val="009A02F4"/>
    <w:rsid w:val="009A0EEC"/>
    <w:rsid w:val="009A365A"/>
    <w:rsid w:val="009B7319"/>
    <w:rsid w:val="009C135F"/>
    <w:rsid w:val="009C3B70"/>
    <w:rsid w:val="009D146D"/>
    <w:rsid w:val="009D3E4F"/>
    <w:rsid w:val="009E4557"/>
    <w:rsid w:val="009F73B2"/>
    <w:rsid w:val="00A004D4"/>
    <w:rsid w:val="00A01159"/>
    <w:rsid w:val="00A03099"/>
    <w:rsid w:val="00A07956"/>
    <w:rsid w:val="00A10DCA"/>
    <w:rsid w:val="00A12DFF"/>
    <w:rsid w:val="00A13000"/>
    <w:rsid w:val="00A13EAB"/>
    <w:rsid w:val="00A17D35"/>
    <w:rsid w:val="00A17F95"/>
    <w:rsid w:val="00A2030C"/>
    <w:rsid w:val="00A251C9"/>
    <w:rsid w:val="00A301B0"/>
    <w:rsid w:val="00A3097D"/>
    <w:rsid w:val="00A338E6"/>
    <w:rsid w:val="00A33D37"/>
    <w:rsid w:val="00A40871"/>
    <w:rsid w:val="00A44261"/>
    <w:rsid w:val="00A44BBB"/>
    <w:rsid w:val="00A45260"/>
    <w:rsid w:val="00A46634"/>
    <w:rsid w:val="00A53DB8"/>
    <w:rsid w:val="00A628EE"/>
    <w:rsid w:val="00A63788"/>
    <w:rsid w:val="00A855FC"/>
    <w:rsid w:val="00A93EF2"/>
    <w:rsid w:val="00AA53E1"/>
    <w:rsid w:val="00AA61EB"/>
    <w:rsid w:val="00AA6FB5"/>
    <w:rsid w:val="00AB4693"/>
    <w:rsid w:val="00AB6FDE"/>
    <w:rsid w:val="00AB7A37"/>
    <w:rsid w:val="00AC3DC9"/>
    <w:rsid w:val="00AC5C6B"/>
    <w:rsid w:val="00AC653E"/>
    <w:rsid w:val="00AC7DE5"/>
    <w:rsid w:val="00AD152C"/>
    <w:rsid w:val="00AD1A07"/>
    <w:rsid w:val="00AD2EF9"/>
    <w:rsid w:val="00AD41B7"/>
    <w:rsid w:val="00AD65FD"/>
    <w:rsid w:val="00AF13F3"/>
    <w:rsid w:val="00AF6710"/>
    <w:rsid w:val="00AF707C"/>
    <w:rsid w:val="00B04EE2"/>
    <w:rsid w:val="00B052EB"/>
    <w:rsid w:val="00B07AA7"/>
    <w:rsid w:val="00B222C1"/>
    <w:rsid w:val="00B25A9F"/>
    <w:rsid w:val="00B27F31"/>
    <w:rsid w:val="00B306C2"/>
    <w:rsid w:val="00B3765A"/>
    <w:rsid w:val="00B41080"/>
    <w:rsid w:val="00B42CEC"/>
    <w:rsid w:val="00B46124"/>
    <w:rsid w:val="00B64547"/>
    <w:rsid w:val="00B66C8E"/>
    <w:rsid w:val="00B75293"/>
    <w:rsid w:val="00B80AB8"/>
    <w:rsid w:val="00B850C4"/>
    <w:rsid w:val="00B85EBF"/>
    <w:rsid w:val="00B873E7"/>
    <w:rsid w:val="00B9099D"/>
    <w:rsid w:val="00B969E4"/>
    <w:rsid w:val="00BA3786"/>
    <w:rsid w:val="00BA4D01"/>
    <w:rsid w:val="00BB7160"/>
    <w:rsid w:val="00BB750C"/>
    <w:rsid w:val="00BC042F"/>
    <w:rsid w:val="00BC129B"/>
    <w:rsid w:val="00BC49B0"/>
    <w:rsid w:val="00BD6A6F"/>
    <w:rsid w:val="00BE60DC"/>
    <w:rsid w:val="00BE7543"/>
    <w:rsid w:val="00BF3AB1"/>
    <w:rsid w:val="00BF51AE"/>
    <w:rsid w:val="00BF5A26"/>
    <w:rsid w:val="00C02360"/>
    <w:rsid w:val="00C048A2"/>
    <w:rsid w:val="00C106AD"/>
    <w:rsid w:val="00C27EB5"/>
    <w:rsid w:val="00C34A03"/>
    <w:rsid w:val="00C377B9"/>
    <w:rsid w:val="00C40662"/>
    <w:rsid w:val="00C449DA"/>
    <w:rsid w:val="00C524B8"/>
    <w:rsid w:val="00C5326C"/>
    <w:rsid w:val="00C544C5"/>
    <w:rsid w:val="00C6664F"/>
    <w:rsid w:val="00C66D9E"/>
    <w:rsid w:val="00C71EF2"/>
    <w:rsid w:val="00C73369"/>
    <w:rsid w:val="00C74DA5"/>
    <w:rsid w:val="00C77CA7"/>
    <w:rsid w:val="00C83188"/>
    <w:rsid w:val="00C87409"/>
    <w:rsid w:val="00C91781"/>
    <w:rsid w:val="00C92AF6"/>
    <w:rsid w:val="00CA0693"/>
    <w:rsid w:val="00CB36AC"/>
    <w:rsid w:val="00CB54BA"/>
    <w:rsid w:val="00CB5873"/>
    <w:rsid w:val="00CB5DD5"/>
    <w:rsid w:val="00CC36BF"/>
    <w:rsid w:val="00CC4B66"/>
    <w:rsid w:val="00CC5282"/>
    <w:rsid w:val="00CC62AB"/>
    <w:rsid w:val="00CD2A28"/>
    <w:rsid w:val="00CD66E5"/>
    <w:rsid w:val="00CE63DE"/>
    <w:rsid w:val="00CE7235"/>
    <w:rsid w:val="00CF3187"/>
    <w:rsid w:val="00CF597B"/>
    <w:rsid w:val="00D01016"/>
    <w:rsid w:val="00D07990"/>
    <w:rsid w:val="00D10670"/>
    <w:rsid w:val="00D17ADE"/>
    <w:rsid w:val="00D22BE4"/>
    <w:rsid w:val="00D32189"/>
    <w:rsid w:val="00D359FB"/>
    <w:rsid w:val="00D40399"/>
    <w:rsid w:val="00D40E65"/>
    <w:rsid w:val="00D54833"/>
    <w:rsid w:val="00D6153B"/>
    <w:rsid w:val="00D65A57"/>
    <w:rsid w:val="00D673E0"/>
    <w:rsid w:val="00D72A61"/>
    <w:rsid w:val="00D759E9"/>
    <w:rsid w:val="00D8766C"/>
    <w:rsid w:val="00D9170D"/>
    <w:rsid w:val="00D955CD"/>
    <w:rsid w:val="00D9634B"/>
    <w:rsid w:val="00D964BF"/>
    <w:rsid w:val="00DA018C"/>
    <w:rsid w:val="00DA4A46"/>
    <w:rsid w:val="00DA4DD4"/>
    <w:rsid w:val="00DB5D29"/>
    <w:rsid w:val="00DB76DE"/>
    <w:rsid w:val="00DC129E"/>
    <w:rsid w:val="00DC2882"/>
    <w:rsid w:val="00DC385B"/>
    <w:rsid w:val="00DC4DF3"/>
    <w:rsid w:val="00DD3A22"/>
    <w:rsid w:val="00DD67FD"/>
    <w:rsid w:val="00DD7C5E"/>
    <w:rsid w:val="00DE01F2"/>
    <w:rsid w:val="00DF6CBB"/>
    <w:rsid w:val="00E044AF"/>
    <w:rsid w:val="00E05A31"/>
    <w:rsid w:val="00E065C1"/>
    <w:rsid w:val="00E15919"/>
    <w:rsid w:val="00E15EE0"/>
    <w:rsid w:val="00E214CC"/>
    <w:rsid w:val="00E25D93"/>
    <w:rsid w:val="00E26085"/>
    <w:rsid w:val="00E30F76"/>
    <w:rsid w:val="00E32667"/>
    <w:rsid w:val="00E41A84"/>
    <w:rsid w:val="00E45FCD"/>
    <w:rsid w:val="00E476E4"/>
    <w:rsid w:val="00E509C8"/>
    <w:rsid w:val="00E52202"/>
    <w:rsid w:val="00E83094"/>
    <w:rsid w:val="00E84419"/>
    <w:rsid w:val="00E904FB"/>
    <w:rsid w:val="00E9494F"/>
    <w:rsid w:val="00E971C4"/>
    <w:rsid w:val="00EA1E9A"/>
    <w:rsid w:val="00EA4A5D"/>
    <w:rsid w:val="00EC1031"/>
    <w:rsid w:val="00EC1201"/>
    <w:rsid w:val="00EC6D0B"/>
    <w:rsid w:val="00ED0D16"/>
    <w:rsid w:val="00ED199C"/>
    <w:rsid w:val="00ED2AD8"/>
    <w:rsid w:val="00EE35FC"/>
    <w:rsid w:val="00EE7937"/>
    <w:rsid w:val="00EF0385"/>
    <w:rsid w:val="00EF6FDA"/>
    <w:rsid w:val="00EF7EFE"/>
    <w:rsid w:val="00F04D1B"/>
    <w:rsid w:val="00F12F44"/>
    <w:rsid w:val="00F178E3"/>
    <w:rsid w:val="00F23B7C"/>
    <w:rsid w:val="00F30B14"/>
    <w:rsid w:val="00F357C0"/>
    <w:rsid w:val="00F419AD"/>
    <w:rsid w:val="00F44DEB"/>
    <w:rsid w:val="00F505AB"/>
    <w:rsid w:val="00F54814"/>
    <w:rsid w:val="00F6099C"/>
    <w:rsid w:val="00F66FB7"/>
    <w:rsid w:val="00F67B8E"/>
    <w:rsid w:val="00F71A14"/>
    <w:rsid w:val="00F73BEA"/>
    <w:rsid w:val="00F75761"/>
    <w:rsid w:val="00F80267"/>
    <w:rsid w:val="00F80B82"/>
    <w:rsid w:val="00F8114E"/>
    <w:rsid w:val="00F818CE"/>
    <w:rsid w:val="00F85A38"/>
    <w:rsid w:val="00F90D08"/>
    <w:rsid w:val="00F93EE7"/>
    <w:rsid w:val="00FA1B39"/>
    <w:rsid w:val="00FA5349"/>
    <w:rsid w:val="00FA6855"/>
    <w:rsid w:val="00FA748F"/>
    <w:rsid w:val="00FB157C"/>
    <w:rsid w:val="00FB40D3"/>
    <w:rsid w:val="00FC1475"/>
    <w:rsid w:val="00FD0D36"/>
    <w:rsid w:val="00FE50B3"/>
    <w:rsid w:val="00FE6148"/>
    <w:rsid w:val="00FF4349"/>
    <w:rsid w:val="00FF6D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AFDD"/>
  <w15:docId w15:val="{C14044DB-64CE-4374-B33C-F77412EF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4349"/>
    <w:pPr>
      <w:spacing w:after="0" w:line="240" w:lineRule="atLeast"/>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5E7E8E"/>
    <w:pPr>
      <w:spacing w:line="240" w:lineRule="auto"/>
    </w:pPr>
  </w:style>
  <w:style w:type="character" w:customStyle="1" w:styleId="ZhlavChar">
    <w:name w:val="Záhlaví Char"/>
    <w:basedOn w:val="Standardnpsmoodstavce"/>
    <w:link w:val="Zhlav"/>
    <w:uiPriority w:val="99"/>
    <w:semiHidden/>
    <w:rsid w:val="00FF4349"/>
    <w:rPr>
      <w:rFonts w:ascii="Times New Roman" w:hAnsi="Times New Roman"/>
    </w:rPr>
  </w:style>
  <w:style w:type="paragraph" w:styleId="Zpat">
    <w:name w:val="footer"/>
    <w:basedOn w:val="Normln"/>
    <w:link w:val="ZpatChar"/>
    <w:uiPriority w:val="99"/>
    <w:semiHidden/>
    <w:rsid w:val="00612024"/>
    <w:pPr>
      <w:spacing w:line="240" w:lineRule="auto"/>
    </w:pPr>
  </w:style>
  <w:style w:type="character" w:customStyle="1" w:styleId="ZpatChar">
    <w:name w:val="Zápatí Char"/>
    <w:basedOn w:val="Standardnpsmoodstavce"/>
    <w:link w:val="Zpat"/>
    <w:uiPriority w:val="99"/>
    <w:semiHidden/>
    <w:rsid w:val="00FF4349"/>
    <w:rPr>
      <w:rFonts w:ascii="Times New Roman" w:hAnsi="Times New Roman"/>
    </w:rPr>
  </w:style>
  <w:style w:type="table" w:styleId="Mkatabulky">
    <w:name w:val="Table Grid"/>
    <w:basedOn w:val="Normlntabulka"/>
    <w:uiPriority w:val="59"/>
    <w:rsid w:val="002200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A">
    <w:name w:val="CA"/>
    <w:rsid w:val="008854F0"/>
    <w:pPr>
      <w:numPr>
        <w:numId w:val="2"/>
      </w:numPr>
    </w:pPr>
  </w:style>
  <w:style w:type="paragraph" w:customStyle="1" w:styleId="Ebene1">
    <w:name w:val="Ebene1"/>
    <w:basedOn w:val="Normln"/>
    <w:uiPriority w:val="99"/>
    <w:qFormat/>
    <w:rsid w:val="008854F0"/>
    <w:pPr>
      <w:numPr>
        <w:numId w:val="2"/>
      </w:numPr>
    </w:pPr>
  </w:style>
  <w:style w:type="paragraph" w:customStyle="1" w:styleId="Ebene2">
    <w:name w:val="Ebene2"/>
    <w:basedOn w:val="Ebene1"/>
    <w:uiPriority w:val="99"/>
    <w:qFormat/>
    <w:rsid w:val="009E4557"/>
    <w:pPr>
      <w:numPr>
        <w:ilvl w:val="1"/>
      </w:numPr>
    </w:pPr>
  </w:style>
  <w:style w:type="paragraph" w:customStyle="1" w:styleId="Ebene3">
    <w:name w:val="Ebene3"/>
    <w:basedOn w:val="Ebene2"/>
    <w:uiPriority w:val="99"/>
    <w:qFormat/>
    <w:rsid w:val="009E4557"/>
    <w:pPr>
      <w:numPr>
        <w:ilvl w:val="2"/>
      </w:numPr>
    </w:pPr>
  </w:style>
  <w:style w:type="paragraph" w:customStyle="1" w:styleId="Briefkopf">
    <w:name w:val="Briefkopf"/>
    <w:basedOn w:val="Normln"/>
    <w:semiHidden/>
    <w:rsid w:val="00CA0693"/>
    <w:pPr>
      <w:tabs>
        <w:tab w:val="left" w:pos="170"/>
      </w:tabs>
      <w:spacing w:line="180" w:lineRule="atLeast"/>
    </w:pPr>
    <w:rPr>
      <w:sz w:val="16"/>
    </w:rPr>
  </w:style>
  <w:style w:type="paragraph" w:customStyle="1" w:styleId="Brieffuss">
    <w:name w:val="Brieffuss"/>
    <w:basedOn w:val="Normln"/>
    <w:rsid w:val="00F04D1B"/>
    <w:pPr>
      <w:spacing w:line="160" w:lineRule="atLeast"/>
    </w:pPr>
    <w:rPr>
      <w:sz w:val="13"/>
    </w:rPr>
  </w:style>
  <w:style w:type="paragraph" w:customStyle="1" w:styleId="Betreff">
    <w:name w:val="Betreff"/>
    <w:basedOn w:val="Normln"/>
    <w:rsid w:val="002D5596"/>
    <w:rPr>
      <w:b/>
    </w:rPr>
  </w:style>
  <w:style w:type="paragraph" w:customStyle="1" w:styleId="Trick">
    <w:name w:val="Trick"/>
    <w:basedOn w:val="Normln"/>
    <w:semiHidden/>
    <w:rsid w:val="00844D39"/>
    <w:pPr>
      <w:spacing w:line="240" w:lineRule="auto"/>
    </w:pPr>
    <w:rPr>
      <w:color w:val="FFFFFF" w:themeColor="background1"/>
      <w:sz w:val="2"/>
    </w:rPr>
  </w:style>
  <w:style w:type="character" w:styleId="Zstupntext">
    <w:name w:val="Placeholder Text"/>
    <w:basedOn w:val="Standardnpsmoodstavce"/>
    <w:uiPriority w:val="99"/>
    <w:semiHidden/>
    <w:rsid w:val="000A30DB"/>
    <w:rPr>
      <w:color w:val="808080"/>
    </w:rPr>
  </w:style>
  <w:style w:type="paragraph" w:customStyle="1" w:styleId="Fenster">
    <w:name w:val="Fenster"/>
    <w:basedOn w:val="Normln"/>
    <w:semiHidden/>
    <w:rsid w:val="00E15EE0"/>
    <w:pPr>
      <w:spacing w:before="284" w:line="160" w:lineRule="atLeast"/>
    </w:pPr>
    <w:rPr>
      <w:sz w:val="13"/>
    </w:rPr>
  </w:style>
  <w:style w:type="paragraph" w:styleId="Datum">
    <w:name w:val="Date"/>
    <w:basedOn w:val="Normln"/>
    <w:next w:val="Normln"/>
    <w:link w:val="DatumChar"/>
    <w:uiPriority w:val="99"/>
    <w:rsid w:val="00B222C1"/>
    <w:pPr>
      <w:spacing w:before="120"/>
    </w:pPr>
  </w:style>
  <w:style w:type="character" w:customStyle="1" w:styleId="DatumChar">
    <w:name w:val="Datum Char"/>
    <w:basedOn w:val="Standardnpsmoodstavce"/>
    <w:link w:val="Datum"/>
    <w:uiPriority w:val="99"/>
    <w:rsid w:val="00B222C1"/>
    <w:rPr>
      <w:rFonts w:ascii="Times New Roman" w:hAnsi="Times New Roman"/>
    </w:rPr>
  </w:style>
  <w:style w:type="paragraph" w:customStyle="1" w:styleId="Anstrich">
    <w:name w:val="Anstrich"/>
    <w:basedOn w:val="Normln"/>
    <w:uiPriority w:val="99"/>
    <w:rsid w:val="008854F0"/>
    <w:pPr>
      <w:numPr>
        <w:ilvl w:val="4"/>
        <w:numId w:val="2"/>
      </w:numPr>
    </w:pPr>
  </w:style>
  <w:style w:type="paragraph" w:styleId="Textbubliny">
    <w:name w:val="Balloon Text"/>
    <w:basedOn w:val="Normln"/>
    <w:link w:val="TextbublinyChar"/>
    <w:uiPriority w:val="99"/>
    <w:semiHidden/>
    <w:unhideWhenUsed/>
    <w:rsid w:val="00902DE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2DEA"/>
    <w:rPr>
      <w:rFonts w:ascii="Tahoma" w:hAnsi="Tahoma" w:cs="Tahoma"/>
      <w:sz w:val="16"/>
      <w:szCs w:val="16"/>
    </w:rPr>
  </w:style>
  <w:style w:type="paragraph" w:customStyle="1" w:styleId="Kommunikationszeile">
    <w:name w:val="Kommunikationszeile"/>
    <w:basedOn w:val="Zhlav"/>
    <w:semiHidden/>
    <w:qFormat/>
    <w:rsid w:val="00D673E0"/>
    <w:pPr>
      <w:tabs>
        <w:tab w:val="left" w:pos="567"/>
      </w:tabs>
      <w:spacing w:line="170" w:lineRule="atLeast"/>
    </w:pPr>
    <w:rPr>
      <w:rFonts w:ascii="Arial" w:hAnsi="Arial"/>
      <w:sz w:val="14"/>
    </w:rPr>
  </w:style>
  <w:style w:type="paragraph" w:customStyle="1" w:styleId="FirmaFenster">
    <w:name w:val="Firma_Fenster"/>
    <w:basedOn w:val="Zhlav"/>
    <w:semiHidden/>
    <w:qFormat/>
    <w:rsid w:val="00D673E0"/>
    <w:rPr>
      <w:rFonts w:ascii="Arial" w:hAnsi="Arial"/>
      <w:sz w:val="16"/>
    </w:rPr>
  </w:style>
  <w:style w:type="paragraph" w:customStyle="1" w:styleId="LogoVivicoAG1">
    <w:name w:val="Logo_Vivico_AG1"/>
    <w:semiHidden/>
    <w:rsid w:val="006A302A"/>
    <w:pPr>
      <w:spacing w:after="0" w:line="240" w:lineRule="atLeast"/>
    </w:pPr>
    <w:rPr>
      <w:rFonts w:ascii="Times New Roman" w:hAnsi="Times New Roman"/>
    </w:rPr>
  </w:style>
  <w:style w:type="paragraph" w:customStyle="1" w:styleId="FirmaVivicoAGFenster">
    <w:name w:val="Firma_Vivico_AG_Fenster"/>
    <w:rsid w:val="00274604"/>
    <w:pPr>
      <w:spacing w:before="284" w:after="0" w:line="160" w:lineRule="atLeast"/>
    </w:pPr>
    <w:rPr>
      <w:rFonts w:ascii="Times New Roman" w:hAnsi="Times New Roman"/>
      <w:sz w:val="13"/>
    </w:rPr>
  </w:style>
  <w:style w:type="paragraph" w:customStyle="1" w:styleId="Pressemitteilung">
    <w:name w:val="Pressemitteilung"/>
    <w:basedOn w:val="Normln"/>
    <w:rsid w:val="002E330C"/>
    <w:rPr>
      <w:caps/>
      <w:spacing w:val="80"/>
      <w:sz w:val="16"/>
    </w:rPr>
  </w:style>
  <w:style w:type="paragraph" w:customStyle="1" w:styleId="Aufzhlung">
    <w:name w:val="Aufzählung"/>
    <w:basedOn w:val="Normln"/>
    <w:uiPriority w:val="99"/>
    <w:rsid w:val="008854F0"/>
    <w:pPr>
      <w:numPr>
        <w:ilvl w:val="3"/>
        <w:numId w:val="2"/>
      </w:numPr>
      <w:spacing w:before="480" w:after="480"/>
      <w:contextualSpacing/>
    </w:pPr>
    <w:rPr>
      <w:b/>
    </w:rPr>
  </w:style>
  <w:style w:type="paragraph" w:customStyle="1" w:styleId="Titelzeile">
    <w:name w:val="Titelzeile"/>
    <w:basedOn w:val="Normln"/>
    <w:next w:val="Normln"/>
    <w:semiHidden/>
    <w:rsid w:val="002D0113"/>
    <w:rPr>
      <w:b/>
    </w:rPr>
  </w:style>
  <w:style w:type="paragraph" w:customStyle="1" w:styleId="berschrift">
    <w:name w:val="Überschrift"/>
    <w:basedOn w:val="Normln"/>
    <w:next w:val="Normln"/>
    <w:rsid w:val="002D0113"/>
    <w:rPr>
      <w:b/>
      <w:caps/>
      <w:sz w:val="28"/>
    </w:rPr>
  </w:style>
  <w:style w:type="paragraph" w:customStyle="1" w:styleId="Formularname">
    <w:name w:val="Formularname"/>
    <w:basedOn w:val="Normln"/>
    <w:rsid w:val="00A40871"/>
    <w:rPr>
      <w:b/>
      <w:caps/>
    </w:rPr>
  </w:style>
  <w:style w:type="character" w:styleId="Hypertextovodkaz">
    <w:name w:val="Hyperlink"/>
    <w:basedOn w:val="Standardnpsmoodstavce"/>
    <w:uiPriority w:val="99"/>
    <w:unhideWhenUsed/>
    <w:rsid w:val="00CC4B66"/>
    <w:rPr>
      <w:color w:val="0000FF" w:themeColor="hyperlink"/>
      <w:u w:val="single"/>
    </w:rPr>
  </w:style>
  <w:style w:type="character" w:styleId="Odkaznakoment">
    <w:name w:val="annotation reference"/>
    <w:basedOn w:val="Standardnpsmoodstavce"/>
    <w:uiPriority w:val="99"/>
    <w:semiHidden/>
    <w:unhideWhenUsed/>
    <w:rsid w:val="00437F7E"/>
    <w:rPr>
      <w:sz w:val="16"/>
      <w:szCs w:val="16"/>
    </w:rPr>
  </w:style>
  <w:style w:type="paragraph" w:styleId="Textkomente">
    <w:name w:val="annotation text"/>
    <w:basedOn w:val="Normln"/>
    <w:link w:val="TextkomenteChar"/>
    <w:uiPriority w:val="99"/>
    <w:semiHidden/>
    <w:unhideWhenUsed/>
    <w:rsid w:val="00437F7E"/>
    <w:pPr>
      <w:spacing w:line="240" w:lineRule="auto"/>
    </w:pPr>
    <w:rPr>
      <w:sz w:val="20"/>
      <w:szCs w:val="20"/>
    </w:rPr>
  </w:style>
  <w:style w:type="character" w:customStyle="1" w:styleId="TextkomenteChar">
    <w:name w:val="Text komentáře Char"/>
    <w:basedOn w:val="Standardnpsmoodstavce"/>
    <w:link w:val="Textkomente"/>
    <w:uiPriority w:val="99"/>
    <w:semiHidden/>
    <w:rsid w:val="00437F7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37F7E"/>
    <w:rPr>
      <w:b/>
      <w:bCs/>
    </w:rPr>
  </w:style>
  <w:style w:type="character" w:customStyle="1" w:styleId="PedmtkomenteChar">
    <w:name w:val="Předmět komentáře Char"/>
    <w:basedOn w:val="TextkomenteChar"/>
    <w:link w:val="Pedmtkomente"/>
    <w:uiPriority w:val="99"/>
    <w:semiHidden/>
    <w:rsid w:val="00437F7E"/>
    <w:rPr>
      <w:rFonts w:ascii="Times New Roman" w:hAnsi="Times New Roman"/>
      <w:b/>
      <w:bCs/>
      <w:sz w:val="20"/>
      <w:szCs w:val="20"/>
    </w:rPr>
  </w:style>
  <w:style w:type="paragraph" w:customStyle="1" w:styleId="bodytext">
    <w:name w:val="bodytext"/>
    <w:basedOn w:val="Normln"/>
    <w:rsid w:val="00B64547"/>
    <w:pPr>
      <w:spacing w:before="100" w:beforeAutospacing="1" w:after="100" w:afterAutospacing="1" w:line="240" w:lineRule="auto"/>
    </w:pPr>
    <w:rPr>
      <w:rFonts w:eastAsia="Times New Roman" w:cs="Times New Roman"/>
      <w:sz w:val="24"/>
      <w:szCs w:val="24"/>
      <w:lang w:eastAsia="de-DE"/>
    </w:rPr>
  </w:style>
  <w:style w:type="paragraph" w:styleId="Normlnweb">
    <w:name w:val="Normal (Web)"/>
    <w:basedOn w:val="Normln"/>
    <w:uiPriority w:val="99"/>
    <w:unhideWhenUsed/>
    <w:rsid w:val="00EE35FC"/>
    <w:pPr>
      <w:spacing w:before="100" w:beforeAutospacing="1" w:after="100" w:afterAutospacing="1" w:line="240" w:lineRule="auto"/>
    </w:pPr>
    <w:rPr>
      <w:rFonts w:eastAsia="Times New Roman" w:cs="Times New Roman"/>
      <w:sz w:val="24"/>
      <w:szCs w:val="24"/>
      <w:lang w:val="de-AT" w:eastAsia="de-AT"/>
    </w:rPr>
  </w:style>
  <w:style w:type="paragraph" w:styleId="Zkladntext">
    <w:name w:val="Body Text"/>
    <w:basedOn w:val="Normln"/>
    <w:link w:val="ZkladntextChar"/>
    <w:rsid w:val="00B04EE2"/>
    <w:pPr>
      <w:autoSpaceDE w:val="0"/>
      <w:autoSpaceDN w:val="0"/>
      <w:spacing w:after="200" w:line="288" w:lineRule="auto"/>
      <w:ind w:left="624"/>
      <w:jc w:val="both"/>
    </w:pPr>
    <w:rPr>
      <w:rFonts w:ascii="CG Times" w:eastAsia="Times New Roman" w:hAnsi="CG Times" w:cs="CG Times"/>
      <w:lang w:val="en-GB" w:eastAsia="de-DE"/>
    </w:rPr>
  </w:style>
  <w:style w:type="character" w:customStyle="1" w:styleId="ZkladntextChar">
    <w:name w:val="Základní text Char"/>
    <w:basedOn w:val="Standardnpsmoodstavce"/>
    <w:link w:val="Zkladntext"/>
    <w:rsid w:val="00B04EE2"/>
    <w:rPr>
      <w:rFonts w:ascii="CG Times" w:eastAsia="Times New Roman" w:hAnsi="CG Times" w:cs="CG Times"/>
      <w:lang w:val="en-GB" w:eastAsia="de-DE"/>
    </w:rPr>
  </w:style>
  <w:style w:type="paragraph" w:styleId="Odstavecseseznamem">
    <w:name w:val="List Paragraph"/>
    <w:basedOn w:val="Normln"/>
    <w:uiPriority w:val="34"/>
    <w:qFormat/>
    <w:rsid w:val="00A855FC"/>
    <w:pPr>
      <w:spacing w:line="240" w:lineRule="auto"/>
      <w:ind w:left="720"/>
    </w:pPr>
    <w:rPr>
      <w:rFonts w:ascii="Calibri" w:hAnsi="Calibri" w:cs="Calibri"/>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44761">
      <w:bodyDiv w:val="1"/>
      <w:marLeft w:val="0"/>
      <w:marRight w:val="0"/>
      <w:marTop w:val="0"/>
      <w:marBottom w:val="0"/>
      <w:divBdr>
        <w:top w:val="none" w:sz="0" w:space="0" w:color="auto"/>
        <w:left w:val="none" w:sz="0" w:space="0" w:color="auto"/>
        <w:bottom w:val="none" w:sz="0" w:space="0" w:color="auto"/>
        <w:right w:val="none" w:sz="0" w:space="0" w:color="auto"/>
      </w:divBdr>
    </w:div>
    <w:div w:id="330253060">
      <w:bodyDiv w:val="1"/>
      <w:marLeft w:val="0"/>
      <w:marRight w:val="0"/>
      <w:marTop w:val="0"/>
      <w:marBottom w:val="0"/>
      <w:divBdr>
        <w:top w:val="none" w:sz="0" w:space="0" w:color="auto"/>
        <w:left w:val="none" w:sz="0" w:space="0" w:color="auto"/>
        <w:bottom w:val="none" w:sz="0" w:space="0" w:color="auto"/>
        <w:right w:val="none" w:sz="0" w:space="0" w:color="auto"/>
      </w:divBdr>
    </w:div>
    <w:div w:id="445738580">
      <w:bodyDiv w:val="1"/>
      <w:marLeft w:val="0"/>
      <w:marRight w:val="0"/>
      <w:marTop w:val="0"/>
      <w:marBottom w:val="0"/>
      <w:divBdr>
        <w:top w:val="none" w:sz="0" w:space="0" w:color="auto"/>
        <w:left w:val="none" w:sz="0" w:space="0" w:color="auto"/>
        <w:bottom w:val="none" w:sz="0" w:space="0" w:color="auto"/>
        <w:right w:val="none" w:sz="0" w:space="0" w:color="auto"/>
      </w:divBdr>
    </w:div>
    <w:div w:id="709648986">
      <w:bodyDiv w:val="1"/>
      <w:marLeft w:val="0"/>
      <w:marRight w:val="0"/>
      <w:marTop w:val="0"/>
      <w:marBottom w:val="0"/>
      <w:divBdr>
        <w:top w:val="none" w:sz="0" w:space="0" w:color="auto"/>
        <w:left w:val="none" w:sz="0" w:space="0" w:color="auto"/>
        <w:bottom w:val="none" w:sz="0" w:space="0" w:color="auto"/>
        <w:right w:val="none" w:sz="0" w:space="0" w:color="auto"/>
      </w:divBdr>
      <w:divsChild>
        <w:div w:id="807825360">
          <w:marLeft w:val="0"/>
          <w:marRight w:val="0"/>
          <w:marTop w:val="0"/>
          <w:marBottom w:val="0"/>
          <w:divBdr>
            <w:top w:val="none" w:sz="0" w:space="0" w:color="auto"/>
            <w:left w:val="none" w:sz="0" w:space="0" w:color="auto"/>
            <w:bottom w:val="none" w:sz="0" w:space="0" w:color="auto"/>
            <w:right w:val="none" w:sz="0" w:space="0" w:color="auto"/>
          </w:divBdr>
          <w:divsChild>
            <w:div w:id="2134861439">
              <w:marLeft w:val="0"/>
              <w:marRight w:val="0"/>
              <w:marTop w:val="0"/>
              <w:marBottom w:val="0"/>
              <w:divBdr>
                <w:top w:val="none" w:sz="0" w:space="0" w:color="auto"/>
                <w:left w:val="none" w:sz="0" w:space="0" w:color="auto"/>
                <w:bottom w:val="none" w:sz="0" w:space="0" w:color="auto"/>
                <w:right w:val="none" w:sz="0" w:space="0" w:color="auto"/>
              </w:divBdr>
              <w:divsChild>
                <w:div w:id="9898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steinb&#246;ck@caimm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kow\AppData\Roaming\Microsoft\Templates\Vorlagen\Schriftverkehr\Pressemitteilu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AE99A4355240998331ECD2B67E7377"/>
        <w:category>
          <w:name w:val="Allgemein"/>
          <w:gallery w:val="placeholder"/>
        </w:category>
        <w:types>
          <w:type w:val="bbPlcHdr"/>
        </w:types>
        <w:behaviors>
          <w:behavior w:val="content"/>
        </w:behaviors>
        <w:guid w:val="{8B91D214-FBFB-4276-9DAB-643FE0D1AC49}"/>
      </w:docPartPr>
      <w:docPartBody>
        <w:p w:rsidR="004F5D12" w:rsidRDefault="004F5D12">
          <w:pPr>
            <w:pStyle w:val="52AE99A4355240998331ECD2B67E7377"/>
          </w:pPr>
          <w:r w:rsidRPr="003E55AF">
            <w:rPr>
              <w:rStyle w:val="Zstupn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F5D12"/>
    <w:rsid w:val="00315AD4"/>
    <w:rsid w:val="00396A70"/>
    <w:rsid w:val="003F3E7C"/>
    <w:rsid w:val="0045370A"/>
    <w:rsid w:val="004F5D12"/>
    <w:rsid w:val="005634C9"/>
    <w:rsid w:val="006D5717"/>
    <w:rsid w:val="009D15F7"/>
    <w:rsid w:val="00AD6082"/>
    <w:rsid w:val="00B9232D"/>
    <w:rsid w:val="00C205AA"/>
    <w:rsid w:val="00C345D8"/>
    <w:rsid w:val="00C955A2"/>
    <w:rsid w:val="00D33A77"/>
    <w:rsid w:val="00DE1069"/>
    <w:rsid w:val="00EB7E7D"/>
    <w:rsid w:val="00FA5C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45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345D8"/>
    <w:rPr>
      <w:color w:val="808080"/>
    </w:rPr>
  </w:style>
  <w:style w:type="paragraph" w:customStyle="1" w:styleId="52AE99A4355240998331ECD2B67E7377">
    <w:name w:val="52AE99A4355240998331ECD2B67E7377"/>
    <w:rsid w:val="00C34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E2EA-BEB8-4E22-A4B7-0146BA10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2</TotalTime>
  <Pages>2</Pages>
  <Words>429</Words>
  <Characters>2730</Characters>
  <Application>Microsoft Office Word</Application>
  <DocSecurity>0</DocSecurity>
  <Lines>44</Lines>
  <Paragraphs>11</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Eichhorn-Training</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Steinböck, Susanne</dc:creator>
  <cp:lastModifiedBy>Tereza Štosová</cp:lastModifiedBy>
  <cp:revision>5</cp:revision>
  <cp:lastPrinted>2020-07-16T10:17:00Z</cp:lastPrinted>
  <dcterms:created xsi:type="dcterms:W3CDTF">2021-01-20T10:12:00Z</dcterms:created>
  <dcterms:modified xsi:type="dcterms:W3CDTF">2021-01-20T13:37:00Z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
    <vt:lpwstr>Zentrale</vt:lpwstr>
  </property>
</Properties>
</file>